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BE7" w:rsidRDefault="00013BE7" w:rsidP="00013BE7">
      <w:pPr>
        <w:shd w:val="clear" w:color="auto" w:fill="FFFFFF"/>
        <w:spacing w:after="225" w:line="240" w:lineRule="auto"/>
        <w:ind w:left="45"/>
        <w:outlineLvl w:val="1"/>
        <w:rPr>
          <w:rFonts w:ascii="Times New Roman" w:eastAsia="Times New Roman" w:hAnsi="Times New Roman" w:cs="Times New Roman"/>
          <w:b/>
          <w:color w:val="333333"/>
          <w:sz w:val="24"/>
          <w:szCs w:val="24"/>
          <w:lang w:eastAsia="pl-PL"/>
        </w:rPr>
      </w:pPr>
      <w:r w:rsidRPr="00013BE7">
        <w:rPr>
          <w:rFonts w:ascii="Times New Roman" w:eastAsia="Times New Roman" w:hAnsi="Times New Roman" w:cs="Times New Roman"/>
          <w:b/>
          <w:color w:val="333333"/>
          <w:sz w:val="24"/>
          <w:szCs w:val="24"/>
          <w:lang w:eastAsia="pl-PL"/>
        </w:rPr>
        <w:t>Rejestracja małżeństwa zawartego przed kierownikiem Urzędu Stanu Cywilnego</w:t>
      </w:r>
    </w:p>
    <w:p w:rsidR="00013BE7" w:rsidRPr="007C630E" w:rsidRDefault="00013BE7" w:rsidP="00013BE7">
      <w:pPr>
        <w:pStyle w:val="NormalnyWeb"/>
        <w:shd w:val="clear" w:color="auto" w:fill="FFFFFF"/>
        <w:spacing w:before="0" w:beforeAutospacing="0" w:after="150" w:afterAutospacing="0"/>
        <w:rPr>
          <w:rFonts w:ascii="Arial" w:hAnsi="Arial" w:cs="Arial"/>
          <w:b/>
          <w:color w:val="333333"/>
          <w:sz w:val="21"/>
          <w:szCs w:val="21"/>
        </w:rPr>
      </w:pPr>
      <w:r w:rsidRPr="007C630E">
        <w:rPr>
          <w:rFonts w:ascii="Arial" w:hAnsi="Arial" w:cs="Arial"/>
          <w:b/>
          <w:color w:val="333333"/>
          <w:sz w:val="21"/>
          <w:szCs w:val="21"/>
        </w:rPr>
        <w:t xml:space="preserve">Urząd </w:t>
      </w:r>
      <w:r>
        <w:rPr>
          <w:rFonts w:ascii="Arial" w:hAnsi="Arial" w:cs="Arial"/>
          <w:b/>
          <w:color w:val="333333"/>
          <w:sz w:val="21"/>
          <w:szCs w:val="21"/>
        </w:rPr>
        <w:t xml:space="preserve">Stanu Cywilnego </w:t>
      </w:r>
      <w:r w:rsidRPr="007C630E">
        <w:rPr>
          <w:rFonts w:ascii="Arial" w:hAnsi="Arial" w:cs="Arial"/>
          <w:b/>
          <w:color w:val="333333"/>
          <w:sz w:val="21"/>
          <w:szCs w:val="21"/>
        </w:rPr>
        <w:t>w Chociwlu</w:t>
      </w:r>
    </w:p>
    <w:p w:rsidR="00013BE7" w:rsidRPr="007C630E" w:rsidRDefault="00013BE7" w:rsidP="00013BE7">
      <w:pPr>
        <w:pStyle w:val="NormalnyWeb"/>
        <w:shd w:val="clear" w:color="auto" w:fill="FFFFFF"/>
        <w:spacing w:before="0" w:beforeAutospacing="0" w:after="150" w:afterAutospacing="0"/>
        <w:rPr>
          <w:rFonts w:ascii="Arial" w:hAnsi="Arial" w:cs="Arial"/>
          <w:b/>
          <w:color w:val="333333"/>
          <w:sz w:val="21"/>
          <w:szCs w:val="21"/>
        </w:rPr>
      </w:pPr>
      <w:r w:rsidRPr="007C630E">
        <w:rPr>
          <w:rFonts w:ascii="Arial" w:hAnsi="Arial" w:cs="Arial"/>
          <w:b/>
          <w:color w:val="333333"/>
          <w:sz w:val="21"/>
          <w:szCs w:val="21"/>
        </w:rPr>
        <w:t>Ul.</w:t>
      </w:r>
      <w:r>
        <w:rPr>
          <w:rFonts w:ascii="Arial" w:hAnsi="Arial" w:cs="Arial"/>
          <w:b/>
          <w:color w:val="333333"/>
          <w:sz w:val="21"/>
          <w:szCs w:val="21"/>
        </w:rPr>
        <w:t xml:space="preserve"> </w:t>
      </w:r>
      <w:r w:rsidRPr="007C630E">
        <w:rPr>
          <w:rFonts w:ascii="Arial" w:hAnsi="Arial" w:cs="Arial"/>
          <w:b/>
          <w:color w:val="333333"/>
          <w:sz w:val="21"/>
          <w:szCs w:val="21"/>
        </w:rPr>
        <w:t>Armii Krajowej 52</w:t>
      </w:r>
    </w:p>
    <w:p w:rsidR="00013BE7" w:rsidRPr="007C630E" w:rsidRDefault="00013BE7" w:rsidP="00013BE7">
      <w:pPr>
        <w:pStyle w:val="NormalnyWeb"/>
        <w:shd w:val="clear" w:color="auto" w:fill="FFFFFF"/>
        <w:spacing w:before="0" w:beforeAutospacing="0" w:after="150" w:afterAutospacing="0"/>
        <w:rPr>
          <w:rFonts w:ascii="Arial" w:hAnsi="Arial" w:cs="Arial"/>
          <w:b/>
          <w:color w:val="333333"/>
          <w:sz w:val="21"/>
          <w:szCs w:val="21"/>
        </w:rPr>
      </w:pPr>
      <w:r w:rsidRPr="007C630E">
        <w:rPr>
          <w:rFonts w:ascii="Arial" w:hAnsi="Arial" w:cs="Arial"/>
          <w:b/>
          <w:color w:val="333333"/>
          <w:sz w:val="21"/>
          <w:szCs w:val="21"/>
        </w:rPr>
        <w:t>Tel 915622001 wew113</w:t>
      </w:r>
    </w:p>
    <w:p w:rsidR="00013BE7" w:rsidRDefault="00013BE7" w:rsidP="00013BE7">
      <w:pPr>
        <w:shd w:val="clear" w:color="auto" w:fill="FFFFFF"/>
        <w:spacing w:after="225" w:line="240" w:lineRule="auto"/>
        <w:ind w:left="45"/>
        <w:outlineLvl w:val="1"/>
        <w:rPr>
          <w:rFonts w:ascii="Times New Roman" w:eastAsia="Times New Roman" w:hAnsi="Times New Roman" w:cs="Times New Roman"/>
          <w:b/>
          <w:color w:val="333333"/>
          <w:sz w:val="24"/>
          <w:szCs w:val="24"/>
          <w:lang w:eastAsia="pl-PL"/>
        </w:rPr>
      </w:pPr>
      <w:r w:rsidRPr="007C630E">
        <w:rPr>
          <w:rFonts w:ascii="Arial" w:hAnsi="Arial" w:cs="Arial"/>
          <w:b/>
          <w:color w:val="333333"/>
          <w:sz w:val="21"/>
          <w:szCs w:val="21"/>
        </w:rPr>
        <w:t>Pokój 113</w:t>
      </w:r>
    </w:p>
    <w:p w:rsidR="00013BE7" w:rsidRPr="00013BE7" w:rsidRDefault="00013BE7" w:rsidP="00013BE7">
      <w:pPr>
        <w:shd w:val="clear" w:color="auto" w:fill="FFFFFF"/>
        <w:spacing w:after="225" w:line="240" w:lineRule="auto"/>
        <w:ind w:left="45"/>
        <w:outlineLvl w:val="1"/>
        <w:rPr>
          <w:rFonts w:ascii="Times New Roman" w:eastAsia="Times New Roman" w:hAnsi="Times New Roman" w:cs="Times New Roman"/>
          <w:b/>
          <w:color w:val="333333"/>
          <w:sz w:val="24"/>
          <w:szCs w:val="24"/>
          <w:lang w:eastAsia="pl-PL"/>
        </w:rPr>
      </w:pPr>
      <w:r w:rsidRPr="00013BE7">
        <w:rPr>
          <w:rFonts w:ascii="Arial" w:eastAsia="Times New Roman" w:hAnsi="Arial" w:cs="Arial"/>
          <w:b/>
          <w:bCs/>
          <w:color w:val="333333"/>
          <w:sz w:val="26"/>
          <w:szCs w:val="26"/>
          <w:lang w:eastAsia="pl-PL"/>
        </w:rPr>
        <w:t>Złóż wniosek przez Internet:</w:t>
      </w:r>
    </w:p>
    <w:p w:rsidR="00013BE7" w:rsidRDefault="00013BE7" w:rsidP="00013BE7">
      <w:pPr>
        <w:shd w:val="clear" w:color="auto" w:fill="FFFFFF"/>
        <w:spacing w:after="150" w:line="240" w:lineRule="auto"/>
        <w:rPr>
          <w:rFonts w:ascii="Arial" w:eastAsia="Times New Roman" w:hAnsi="Arial" w:cs="Arial"/>
          <w:color w:val="333333"/>
          <w:sz w:val="21"/>
          <w:szCs w:val="21"/>
          <w:lang w:eastAsia="pl-PL"/>
        </w:rPr>
      </w:pPr>
      <w:r w:rsidRPr="00013BE7">
        <w:rPr>
          <w:rFonts w:ascii="Arial" w:eastAsia="Times New Roman" w:hAnsi="Arial" w:cs="Arial"/>
          <w:i/>
          <w:iCs/>
          <w:color w:val="333333"/>
          <w:sz w:val="21"/>
          <w:szCs w:val="21"/>
          <w:lang w:eastAsia="pl-PL"/>
        </w:rPr>
        <w:t xml:space="preserve">- nie dotyczy </w:t>
      </w:r>
      <w:r>
        <w:rPr>
          <w:rFonts w:ascii="Arial" w:eastAsia="Times New Roman" w:hAnsi="Arial" w:cs="Arial"/>
          <w:i/>
          <w:iCs/>
          <w:color w:val="333333"/>
          <w:sz w:val="21"/>
          <w:szCs w:val="21"/>
          <w:lang w:eastAsia="pl-PL"/>
        </w:rPr>
        <w:t>–</w:t>
      </w:r>
    </w:p>
    <w:p w:rsidR="00013BE7" w:rsidRPr="00013BE7" w:rsidRDefault="00013BE7" w:rsidP="00013BE7">
      <w:pPr>
        <w:shd w:val="clear" w:color="auto" w:fill="FFFFFF"/>
        <w:spacing w:after="150" w:line="240" w:lineRule="auto"/>
        <w:rPr>
          <w:rFonts w:ascii="Arial" w:eastAsia="Times New Roman" w:hAnsi="Arial" w:cs="Arial"/>
          <w:color w:val="333333"/>
          <w:sz w:val="21"/>
          <w:szCs w:val="21"/>
          <w:lang w:eastAsia="pl-PL"/>
        </w:rPr>
      </w:pPr>
      <w:r w:rsidRPr="00013BE7">
        <w:rPr>
          <w:rFonts w:ascii="Arial" w:eastAsia="Times New Roman" w:hAnsi="Arial" w:cs="Arial"/>
          <w:b/>
          <w:bCs/>
          <w:color w:val="333333"/>
          <w:sz w:val="26"/>
          <w:szCs w:val="26"/>
          <w:lang w:eastAsia="pl-PL"/>
        </w:rPr>
        <w:t>Wymagane dokumenty:</w:t>
      </w:r>
    </w:p>
    <w:p w:rsidR="00013BE7" w:rsidRPr="00013BE7" w:rsidRDefault="00013BE7" w:rsidP="00013BE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dokument tożsamości (tj. dowód osobisty, paszport)</w:t>
      </w:r>
    </w:p>
    <w:p w:rsidR="00013BE7" w:rsidRPr="00013BE7" w:rsidRDefault="00013BE7" w:rsidP="00013BE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zapewnienie (jest to dokument sporządzany w urzędzie, w którym każda z osób zamierzających zawrzeć małżeństwo przedstawia informacje o sobie oraz składa pisemne oświadczenie, że nie zachodzą przeszkody uniemożliwiające zawarcie małżeństwa określone w art. 10 - 15 ustawy Kodeks rodzinny i opiekuńczy). Dodatkowo, jeżeli osoby zamierzające zawrzeć małżeństwo mają wspólne dziecko (dzieci), przedstawiają o tym informację w zapewnieniu oraz oznaczenie ich aktów urodzeń i urzędu stanu cywilnego, w którym zostały sporządzone. </w:t>
      </w:r>
      <w:r w:rsidRPr="00013BE7">
        <w:rPr>
          <w:rFonts w:ascii="Arial" w:eastAsia="Times New Roman" w:hAnsi="Arial" w:cs="Arial"/>
          <w:color w:val="333333"/>
          <w:sz w:val="21"/>
          <w:szCs w:val="21"/>
          <w:lang w:eastAsia="pl-PL"/>
        </w:rPr>
        <w:br/>
      </w:r>
      <w:r w:rsidRPr="00013BE7">
        <w:rPr>
          <w:rFonts w:ascii="Arial" w:eastAsia="Times New Roman" w:hAnsi="Arial" w:cs="Arial"/>
          <w:b/>
          <w:bCs/>
          <w:color w:val="333333"/>
          <w:sz w:val="21"/>
          <w:szCs w:val="21"/>
          <w:lang w:eastAsia="pl-PL"/>
        </w:rPr>
        <w:t>Uwaga!</w:t>
      </w:r>
      <w:r w:rsidRPr="00013BE7">
        <w:rPr>
          <w:rFonts w:ascii="Arial" w:eastAsia="Times New Roman" w:hAnsi="Arial" w:cs="Arial"/>
          <w:color w:val="333333"/>
          <w:sz w:val="21"/>
          <w:szCs w:val="21"/>
          <w:lang w:eastAsia="pl-PL"/>
        </w:rPr>
        <w:t> Wszystkie dzieci tych samych rodziców muszą nosić to samo nazwisko. Nazwisko dzieci zrodzonych z tego małżeństwa musi być więc tożsame z nazwiskiem dzieci już urodzonych.</w:t>
      </w:r>
    </w:p>
    <w:p w:rsidR="00013BE7" w:rsidRPr="00013BE7" w:rsidRDefault="00013BE7" w:rsidP="00013BE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zezwolenie na zawarcie małżeństwa jeżeli wymagają tego przepisy Kodeksu rodzinnego i opiekuńczego</w:t>
      </w:r>
    </w:p>
    <w:p w:rsidR="00013BE7" w:rsidRPr="00013BE7" w:rsidRDefault="00013BE7" w:rsidP="00013BE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wniosek do kierownika urzędu stanu cywilnego o wyrażenie zgody na przyjęcie oświadczeń o wstąpieniu w związek małżeński poza urzędem stanu cywilnego w okręgu rejestracji stanu cywilnego, w którym jest on właściwy</w:t>
      </w:r>
      <w:r w:rsidRPr="00013BE7">
        <w:rPr>
          <w:rFonts w:ascii="Arial" w:eastAsia="Times New Roman" w:hAnsi="Arial" w:cs="Arial"/>
          <w:color w:val="333333"/>
          <w:sz w:val="21"/>
          <w:szCs w:val="21"/>
          <w:lang w:eastAsia="pl-PL"/>
        </w:rPr>
        <w:br/>
      </w:r>
      <w:r w:rsidRPr="00013BE7">
        <w:rPr>
          <w:rFonts w:ascii="Arial" w:eastAsia="Times New Roman" w:hAnsi="Arial" w:cs="Arial"/>
          <w:b/>
          <w:bCs/>
          <w:color w:val="333333"/>
          <w:sz w:val="21"/>
          <w:szCs w:val="21"/>
          <w:lang w:eastAsia="pl-PL"/>
        </w:rPr>
        <w:t>Uwaga!</w:t>
      </w:r>
      <w:r>
        <w:rPr>
          <w:rFonts w:ascii="Arial" w:eastAsia="Times New Roman" w:hAnsi="Arial" w:cs="Arial"/>
          <w:b/>
          <w:bCs/>
          <w:color w:val="333333"/>
          <w:sz w:val="21"/>
          <w:szCs w:val="21"/>
          <w:lang w:eastAsia="pl-PL"/>
        </w:rPr>
        <w:t xml:space="preserve"> </w:t>
      </w:r>
      <w:r w:rsidRPr="00013BE7">
        <w:rPr>
          <w:rFonts w:ascii="Arial" w:eastAsia="Times New Roman" w:hAnsi="Arial" w:cs="Arial"/>
          <w:color w:val="333333"/>
          <w:sz w:val="21"/>
          <w:szCs w:val="21"/>
          <w:lang w:eastAsia="pl-PL"/>
        </w:rPr>
        <w:t>Oświadczenia o wstąpieniu w związek małżeński mogą zostać odebrane poza urzędem stanu cywilnego, na wniosek osób zamierzających zawrzeć małżeństwo, jeżeli:</w:t>
      </w:r>
    </w:p>
    <w:p w:rsidR="00013BE7" w:rsidRPr="00013BE7" w:rsidRDefault="00013BE7" w:rsidP="00013BE7">
      <w:pPr>
        <w:numPr>
          <w:ilvl w:val="1"/>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osoba jest w stanie zagrożenia życia lub zdrowia</w:t>
      </w:r>
    </w:p>
    <w:p w:rsidR="00013BE7" w:rsidRPr="00013BE7" w:rsidRDefault="00013BE7" w:rsidP="00013BE7">
      <w:pPr>
        <w:numPr>
          <w:ilvl w:val="1"/>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osoba jest pozbawiona wolności</w:t>
      </w:r>
    </w:p>
    <w:p w:rsidR="00013BE7" w:rsidRPr="00013BE7" w:rsidRDefault="00013BE7" w:rsidP="00013BE7">
      <w:pPr>
        <w:numPr>
          <w:ilvl w:val="1"/>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wskazane we wniosku miejsce zawarcia małżeństwa zapewnia zachowanie uroczystej formy jego zawarcia oraz bezpieczeństwo osób obecnych przy składaniu oświadczeń o wstąpieniu w związek małżeński.</w:t>
      </w:r>
    </w:p>
    <w:p w:rsidR="00013BE7" w:rsidRPr="00013BE7" w:rsidRDefault="00013BE7" w:rsidP="00013BE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lastRenderedPageBreak/>
        <w:t>cudzoziemcy przedkładają dokument stwierdzający, że zgodnie z właściwym prawem mogą zawrzeć małżeństwo, z zastrzeżeniem, że jeżeli otrzymanie tego dokumentu napotyka trudne do przezwyciężenia przeszkody, sąd na wniosek cudzoziemca może zwolnić go od złożenia dokumentu (jeżeli na podstawie ww. dokumentu nie będzie możliwe ustalenie danych niezbędnych do sporządzenia aktu małżeństwa wówczas osoba przedkłada odpis aktu urodzenia, a jeżeli pozostawała już w związku małżeńskim – odpis aktu małżeństwa z adnotacją o jego ustaniu, unieważnieniu albo stwierdzeniu jego nieistnienia albo odpis aktu małżeństwa z dokumentem potwierdzającym jego ustanie lub unieważnienie albo dokumentem potwierdzającym stwierdzenie nieistnienia małżeństwa.</w:t>
      </w:r>
    </w:p>
    <w:p w:rsidR="00013BE7" w:rsidRPr="00013BE7" w:rsidRDefault="00013BE7" w:rsidP="00013BE7">
      <w:pPr>
        <w:pBdr>
          <w:left w:val="single" w:sz="24" w:space="15" w:color="CC0000"/>
        </w:pBdr>
        <w:shd w:val="clear" w:color="auto" w:fill="F6F6F6"/>
        <w:spacing w:before="300" w:after="300" w:line="240" w:lineRule="auto"/>
        <w:rPr>
          <w:rFonts w:ascii="Arial" w:eastAsia="Times New Roman" w:hAnsi="Arial" w:cs="Arial"/>
          <w:b/>
          <w:bCs/>
          <w:color w:val="333333"/>
          <w:sz w:val="26"/>
          <w:szCs w:val="26"/>
          <w:lang w:eastAsia="pl-PL"/>
        </w:rPr>
      </w:pPr>
      <w:r w:rsidRPr="00013BE7">
        <w:rPr>
          <w:rFonts w:ascii="Arial" w:eastAsia="Times New Roman" w:hAnsi="Arial" w:cs="Arial"/>
          <w:b/>
          <w:bCs/>
          <w:color w:val="333333"/>
          <w:sz w:val="26"/>
          <w:szCs w:val="26"/>
          <w:lang w:eastAsia="pl-PL"/>
        </w:rPr>
        <w:t>Opłata skarbowa:</w:t>
      </w:r>
    </w:p>
    <w:tbl>
      <w:tblPr>
        <w:tblW w:w="11280"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1094"/>
        <w:gridCol w:w="9855"/>
        <w:gridCol w:w="331"/>
      </w:tblGrid>
      <w:tr w:rsidR="00013BE7" w:rsidRPr="00013BE7" w:rsidTr="00013BE7">
        <w:trPr>
          <w:tblHeader/>
        </w:trPr>
        <w:tc>
          <w:tcPr>
            <w:tcW w:w="0" w:type="auto"/>
            <w:tcBorders>
              <w:top w:val="nil"/>
              <w:left w:val="single" w:sz="6" w:space="0" w:color="DDDDDD"/>
              <w:bottom w:val="single" w:sz="12" w:space="0" w:color="DDDDDD"/>
              <w:right w:val="single" w:sz="6" w:space="0" w:color="DDDDDD"/>
            </w:tcBorders>
            <w:tcMar>
              <w:top w:w="120" w:type="dxa"/>
              <w:left w:w="120" w:type="dxa"/>
              <w:bottom w:w="120" w:type="dxa"/>
              <w:right w:w="120" w:type="dxa"/>
            </w:tcMar>
            <w:vAlign w:val="bottom"/>
            <w:hideMark/>
          </w:tcPr>
          <w:p w:rsidR="00013BE7" w:rsidRPr="00013BE7" w:rsidRDefault="00013BE7" w:rsidP="00013BE7">
            <w:pPr>
              <w:spacing w:after="225" w:line="240" w:lineRule="auto"/>
              <w:rPr>
                <w:rFonts w:ascii="Arial" w:eastAsia="Times New Roman" w:hAnsi="Arial" w:cs="Arial"/>
                <w:b/>
                <w:bCs/>
                <w:color w:val="333333"/>
                <w:sz w:val="21"/>
                <w:szCs w:val="21"/>
                <w:lang w:eastAsia="pl-PL"/>
              </w:rPr>
            </w:pPr>
            <w:r w:rsidRPr="00013BE7">
              <w:rPr>
                <w:rFonts w:ascii="Arial" w:eastAsia="Times New Roman" w:hAnsi="Arial" w:cs="Arial"/>
                <w:b/>
                <w:bCs/>
                <w:color w:val="333333"/>
                <w:sz w:val="21"/>
                <w:szCs w:val="21"/>
                <w:lang w:eastAsia="pl-PL"/>
              </w:rPr>
              <w:t>Kwota</w:t>
            </w:r>
          </w:p>
        </w:tc>
        <w:tc>
          <w:tcPr>
            <w:tcW w:w="0" w:type="auto"/>
            <w:tcBorders>
              <w:top w:val="nil"/>
              <w:left w:val="single" w:sz="6" w:space="0" w:color="DDDDDD"/>
              <w:bottom w:val="single" w:sz="12" w:space="0" w:color="DDDDDD"/>
              <w:right w:val="single" w:sz="6" w:space="0" w:color="DDDDDD"/>
            </w:tcBorders>
            <w:tcMar>
              <w:top w:w="120" w:type="dxa"/>
              <w:left w:w="120" w:type="dxa"/>
              <w:bottom w:w="120" w:type="dxa"/>
              <w:right w:w="120" w:type="dxa"/>
            </w:tcMar>
            <w:vAlign w:val="bottom"/>
            <w:hideMark/>
          </w:tcPr>
          <w:p w:rsidR="00013BE7" w:rsidRPr="00013BE7" w:rsidRDefault="00013BE7" w:rsidP="00013BE7">
            <w:pPr>
              <w:spacing w:after="225" w:line="240" w:lineRule="auto"/>
              <w:rPr>
                <w:rFonts w:ascii="Arial" w:eastAsia="Times New Roman" w:hAnsi="Arial" w:cs="Arial"/>
                <w:b/>
                <w:bCs/>
                <w:color w:val="333333"/>
                <w:sz w:val="21"/>
                <w:szCs w:val="21"/>
                <w:lang w:eastAsia="pl-PL"/>
              </w:rPr>
            </w:pPr>
            <w:r w:rsidRPr="00013BE7">
              <w:rPr>
                <w:rFonts w:ascii="Arial" w:eastAsia="Times New Roman" w:hAnsi="Arial" w:cs="Arial"/>
                <w:b/>
                <w:bCs/>
                <w:color w:val="333333"/>
                <w:sz w:val="21"/>
                <w:szCs w:val="21"/>
                <w:lang w:eastAsia="pl-PL"/>
              </w:rPr>
              <w:t>Tytuł płatności</w:t>
            </w:r>
          </w:p>
        </w:tc>
        <w:tc>
          <w:tcPr>
            <w:tcW w:w="0" w:type="auto"/>
            <w:tcBorders>
              <w:top w:val="nil"/>
              <w:left w:val="single" w:sz="6" w:space="0" w:color="DDDDDD"/>
              <w:bottom w:val="single" w:sz="12" w:space="0" w:color="DDDDDD"/>
              <w:right w:val="single" w:sz="6" w:space="0" w:color="DDDDDD"/>
            </w:tcBorders>
            <w:tcMar>
              <w:top w:w="120" w:type="dxa"/>
              <w:left w:w="120" w:type="dxa"/>
              <w:bottom w:w="120" w:type="dxa"/>
              <w:right w:w="120" w:type="dxa"/>
            </w:tcMar>
            <w:vAlign w:val="bottom"/>
            <w:hideMark/>
          </w:tcPr>
          <w:p w:rsidR="00013BE7" w:rsidRPr="00013BE7" w:rsidRDefault="00013BE7" w:rsidP="00013BE7">
            <w:pPr>
              <w:spacing w:after="225" w:line="240" w:lineRule="auto"/>
              <w:rPr>
                <w:rFonts w:ascii="Arial" w:eastAsia="Times New Roman" w:hAnsi="Arial" w:cs="Arial"/>
                <w:b/>
                <w:bCs/>
                <w:color w:val="333333"/>
                <w:sz w:val="21"/>
                <w:szCs w:val="21"/>
                <w:lang w:eastAsia="pl-PL"/>
              </w:rPr>
            </w:pPr>
            <w:r w:rsidRPr="00013BE7">
              <w:rPr>
                <w:rFonts w:ascii="Arial" w:eastAsia="Times New Roman" w:hAnsi="Arial" w:cs="Arial"/>
                <w:b/>
                <w:bCs/>
                <w:color w:val="333333"/>
                <w:sz w:val="21"/>
                <w:szCs w:val="21"/>
                <w:lang w:eastAsia="pl-PL"/>
              </w:rPr>
              <w:t> </w:t>
            </w:r>
          </w:p>
        </w:tc>
      </w:tr>
      <w:tr w:rsidR="00013BE7" w:rsidRPr="00013BE7" w:rsidTr="00013BE7">
        <w:tc>
          <w:tcPr>
            <w:tcW w:w="0" w:type="auto"/>
            <w:tcBorders>
              <w:top w:val="single" w:sz="6" w:space="0" w:color="DDDDDD"/>
              <w:left w:val="single" w:sz="6" w:space="0" w:color="DDDDDD"/>
              <w:bottom w:val="single" w:sz="6" w:space="0" w:color="DDDDDD"/>
              <w:right w:val="single" w:sz="6" w:space="0" w:color="DDDDDD"/>
            </w:tcBorders>
            <w:noWrap/>
            <w:tcMar>
              <w:top w:w="120" w:type="dxa"/>
              <w:left w:w="120" w:type="dxa"/>
              <w:bottom w:w="120" w:type="dxa"/>
              <w:right w:w="120" w:type="dxa"/>
            </w:tcMar>
            <w:hideMark/>
          </w:tcPr>
          <w:p w:rsidR="00013BE7" w:rsidRPr="00013BE7" w:rsidRDefault="00013BE7" w:rsidP="00013BE7">
            <w:pPr>
              <w:spacing w:after="225" w:line="240" w:lineRule="auto"/>
              <w:rPr>
                <w:rFonts w:ascii="Arial" w:eastAsia="Times New Roman" w:hAnsi="Arial" w:cs="Arial"/>
                <w:b/>
                <w:bCs/>
                <w:color w:val="333333"/>
                <w:sz w:val="21"/>
                <w:szCs w:val="21"/>
                <w:lang w:eastAsia="pl-PL"/>
              </w:rPr>
            </w:pPr>
            <w:r w:rsidRPr="00013BE7">
              <w:rPr>
                <w:rFonts w:ascii="Arial" w:eastAsia="Times New Roman" w:hAnsi="Arial" w:cs="Arial"/>
                <w:b/>
                <w:bCs/>
                <w:color w:val="333333"/>
                <w:sz w:val="21"/>
                <w:szCs w:val="21"/>
                <w:lang w:eastAsia="pl-PL"/>
              </w:rPr>
              <w:t>84,00 zł</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013BE7" w:rsidRPr="00013BE7" w:rsidRDefault="00013BE7" w:rsidP="00013BE7">
            <w:pPr>
              <w:spacing w:after="225" w:line="240" w:lineRule="auto"/>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za sporządzenie aktu małżeństwa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013BE7" w:rsidRPr="00013BE7" w:rsidRDefault="00013BE7" w:rsidP="00013BE7">
            <w:pPr>
              <w:spacing w:after="225" w:line="240" w:lineRule="auto"/>
              <w:rPr>
                <w:rFonts w:ascii="Arial" w:eastAsia="Times New Roman" w:hAnsi="Arial" w:cs="Arial"/>
                <w:color w:val="333333"/>
                <w:sz w:val="21"/>
                <w:szCs w:val="21"/>
                <w:lang w:eastAsia="pl-PL"/>
              </w:rPr>
            </w:pPr>
          </w:p>
        </w:tc>
      </w:tr>
      <w:tr w:rsidR="00013BE7" w:rsidRPr="00013BE7" w:rsidTr="00013BE7">
        <w:tc>
          <w:tcPr>
            <w:tcW w:w="0" w:type="auto"/>
            <w:tcBorders>
              <w:top w:val="single" w:sz="6" w:space="0" w:color="DDDDDD"/>
              <w:left w:val="single" w:sz="6" w:space="0" w:color="DDDDDD"/>
              <w:bottom w:val="single" w:sz="6" w:space="0" w:color="DDDDDD"/>
              <w:right w:val="single" w:sz="6" w:space="0" w:color="DDDDDD"/>
            </w:tcBorders>
            <w:noWrap/>
            <w:tcMar>
              <w:top w:w="120" w:type="dxa"/>
              <w:left w:w="120" w:type="dxa"/>
              <w:bottom w:w="120" w:type="dxa"/>
              <w:right w:w="120" w:type="dxa"/>
            </w:tcMar>
            <w:hideMark/>
          </w:tcPr>
          <w:p w:rsidR="00013BE7" w:rsidRPr="00013BE7" w:rsidRDefault="00013BE7" w:rsidP="00013BE7">
            <w:pPr>
              <w:spacing w:after="225" w:line="240" w:lineRule="auto"/>
              <w:rPr>
                <w:rFonts w:ascii="Arial" w:eastAsia="Times New Roman" w:hAnsi="Arial" w:cs="Arial"/>
                <w:b/>
                <w:bCs/>
                <w:color w:val="333333"/>
                <w:sz w:val="21"/>
                <w:szCs w:val="21"/>
                <w:lang w:eastAsia="pl-PL"/>
              </w:rPr>
            </w:pPr>
            <w:r w:rsidRPr="00013BE7">
              <w:rPr>
                <w:rFonts w:ascii="Arial" w:eastAsia="Times New Roman" w:hAnsi="Arial" w:cs="Arial"/>
                <w:b/>
                <w:bCs/>
                <w:color w:val="333333"/>
                <w:sz w:val="21"/>
                <w:szCs w:val="21"/>
                <w:lang w:eastAsia="pl-PL"/>
              </w:rPr>
              <w:t>39,00 zł</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013BE7" w:rsidRPr="00013BE7" w:rsidRDefault="00013BE7" w:rsidP="00013BE7">
            <w:pPr>
              <w:spacing w:after="225" w:line="240" w:lineRule="auto"/>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za zezwolenie na zawarcie małżeństwa przed upływem miesiąca od dnia złożenia zapewnień</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013BE7" w:rsidRPr="00013BE7" w:rsidRDefault="00013BE7" w:rsidP="00013BE7">
            <w:pPr>
              <w:spacing w:after="225" w:line="240" w:lineRule="auto"/>
              <w:rPr>
                <w:rFonts w:ascii="Arial" w:eastAsia="Times New Roman" w:hAnsi="Arial" w:cs="Arial"/>
                <w:color w:val="333333"/>
                <w:sz w:val="21"/>
                <w:szCs w:val="21"/>
                <w:lang w:eastAsia="pl-PL"/>
              </w:rPr>
            </w:pPr>
          </w:p>
        </w:tc>
      </w:tr>
    </w:tbl>
    <w:p w:rsidR="00013BE7" w:rsidRDefault="00013BE7" w:rsidP="00013BE7">
      <w:pPr>
        <w:shd w:val="clear" w:color="auto" w:fill="FFFFFF"/>
        <w:spacing w:after="150" w:line="240" w:lineRule="auto"/>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br/>
      </w:r>
      <w:r w:rsidRPr="00013BE7">
        <w:rPr>
          <w:rFonts w:ascii="Arial" w:eastAsia="Times New Roman" w:hAnsi="Arial" w:cs="Arial"/>
          <w:b/>
          <w:bCs/>
          <w:color w:val="333333"/>
          <w:sz w:val="21"/>
          <w:szCs w:val="21"/>
          <w:u w:val="single"/>
          <w:lang w:eastAsia="pl-PL"/>
        </w:rPr>
        <w:t>Opłatę skarbową należy opłacić za pośrednictwem:</w:t>
      </w:r>
    </w:p>
    <w:p w:rsidR="00013BE7" w:rsidRDefault="00013BE7" w:rsidP="00013BE7">
      <w:pPr>
        <w:numPr>
          <w:ilvl w:val="0"/>
          <w:numId w:val="9"/>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3112ED">
        <w:rPr>
          <w:rFonts w:ascii="Arial" w:eastAsia="Times New Roman" w:hAnsi="Arial" w:cs="Arial"/>
          <w:color w:val="333333"/>
          <w:sz w:val="21"/>
          <w:szCs w:val="21"/>
          <w:lang w:eastAsia="pl-PL"/>
        </w:rPr>
        <w:t>Banków bądź Poczty (według obowiązujących cenników oraz taryf),</w:t>
      </w:r>
    </w:p>
    <w:p w:rsidR="00013BE7" w:rsidRPr="003112ED" w:rsidRDefault="00013BE7" w:rsidP="00013BE7">
      <w:pPr>
        <w:shd w:val="clear" w:color="auto" w:fill="FFFFFF"/>
        <w:spacing w:before="100" w:beforeAutospacing="1" w:after="100" w:afterAutospacing="1" w:line="480" w:lineRule="atLeast"/>
        <w:rPr>
          <w:rFonts w:ascii="Arial" w:eastAsia="Times New Roman" w:hAnsi="Arial" w:cs="Arial"/>
          <w:color w:val="333333"/>
          <w:sz w:val="21"/>
          <w:szCs w:val="21"/>
          <w:lang w:eastAsia="pl-PL"/>
        </w:rPr>
      </w:pPr>
      <w:r>
        <w:rPr>
          <w:rFonts w:ascii="Arial" w:eastAsia="Times New Roman" w:hAnsi="Arial" w:cs="Arial"/>
          <w:color w:val="333333"/>
          <w:sz w:val="21"/>
          <w:szCs w:val="21"/>
          <w:lang w:eastAsia="pl-PL"/>
        </w:rPr>
        <w:t>Nr konta :</w:t>
      </w:r>
      <w:r w:rsidRPr="003112ED">
        <w:rPr>
          <w:rFonts w:ascii="Tahoma" w:hAnsi="Tahoma" w:cs="Tahoma"/>
          <w:color w:val="666666"/>
          <w:sz w:val="21"/>
          <w:szCs w:val="21"/>
        </w:rPr>
        <w:t xml:space="preserve"> </w:t>
      </w:r>
      <w:r>
        <w:rPr>
          <w:rFonts w:ascii="Tahoma" w:hAnsi="Tahoma" w:cs="Tahoma"/>
          <w:color w:val="666666"/>
          <w:sz w:val="21"/>
          <w:szCs w:val="21"/>
        </w:rPr>
        <w:t>Bank Spółdzielczy w Goleniowie Oddział Chociwel  73937510415500029920000010</w:t>
      </w:r>
    </w:p>
    <w:p w:rsidR="00013BE7" w:rsidRPr="003112ED" w:rsidRDefault="00013BE7" w:rsidP="00013BE7">
      <w:pPr>
        <w:numPr>
          <w:ilvl w:val="0"/>
          <w:numId w:val="9"/>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3112ED">
        <w:rPr>
          <w:rFonts w:ascii="Arial" w:eastAsia="Times New Roman" w:hAnsi="Arial" w:cs="Arial"/>
          <w:color w:val="333333"/>
          <w:sz w:val="21"/>
          <w:szCs w:val="21"/>
          <w:lang w:eastAsia="pl-PL"/>
        </w:rPr>
        <w:t>w kasie Urzędu Miejskiego w </w:t>
      </w:r>
      <w:r>
        <w:rPr>
          <w:rFonts w:ascii="Arial" w:eastAsia="Times New Roman" w:hAnsi="Arial" w:cs="Arial"/>
          <w:color w:val="333333"/>
          <w:sz w:val="21"/>
          <w:szCs w:val="21"/>
          <w:lang w:eastAsia="pl-PL"/>
        </w:rPr>
        <w:t>Chociwlu</w:t>
      </w:r>
    </w:p>
    <w:p w:rsidR="00013BE7" w:rsidRDefault="00013BE7" w:rsidP="00013BE7">
      <w:pPr>
        <w:rPr>
          <w:rFonts w:ascii="Arial" w:hAnsi="Arial" w:cs="Arial"/>
          <w:color w:val="3366FF"/>
          <w:sz w:val="21"/>
          <w:szCs w:val="21"/>
          <w:shd w:val="clear" w:color="auto" w:fill="FFFFFF"/>
        </w:rPr>
      </w:pPr>
      <w:r>
        <w:rPr>
          <w:rFonts w:ascii="Arial" w:hAnsi="Arial" w:cs="Arial"/>
          <w:color w:val="3366FF"/>
          <w:sz w:val="21"/>
          <w:szCs w:val="21"/>
          <w:shd w:val="clear" w:color="auto" w:fill="FFFFFF"/>
        </w:rPr>
        <w:t>Dowód uiszczenia opłaty skarbowej należy złożyć w chwili dokonania zgłoszenia lub złożenia wniosku o dokonanie czynności urzędowej, złożenia wniosku o wydanie zaświadczenia (zezwolenia, pozwolenia, koncesji) lub złożenia dokumentu stwierdzającego udzielenie pełnomocnictwa, prokury oraz jego odpisu, wypisu lub kopii.</w:t>
      </w:r>
    </w:p>
    <w:p w:rsidR="00013BE7" w:rsidRPr="00F35360" w:rsidRDefault="00013BE7" w:rsidP="00013BE7">
      <w:pPr>
        <w:shd w:val="clear" w:color="auto" w:fill="FFFFFF"/>
        <w:spacing w:after="150" w:line="240" w:lineRule="auto"/>
        <w:rPr>
          <w:rFonts w:ascii="Arial" w:eastAsia="Times New Roman" w:hAnsi="Arial" w:cs="Arial"/>
          <w:color w:val="333333"/>
          <w:sz w:val="21"/>
          <w:szCs w:val="21"/>
          <w:lang w:eastAsia="pl-PL"/>
        </w:rPr>
      </w:pPr>
    </w:p>
    <w:p w:rsidR="00013BE7" w:rsidRDefault="00013BE7" w:rsidP="00013BE7">
      <w:pPr>
        <w:shd w:val="clear" w:color="auto" w:fill="FFFFFF"/>
        <w:spacing w:after="150" w:line="240" w:lineRule="auto"/>
        <w:rPr>
          <w:rFonts w:ascii="Arial" w:eastAsia="Times New Roman" w:hAnsi="Arial" w:cs="Arial"/>
          <w:color w:val="333333"/>
          <w:sz w:val="21"/>
          <w:szCs w:val="21"/>
          <w:lang w:eastAsia="pl-PL"/>
        </w:rPr>
      </w:pPr>
    </w:p>
    <w:p w:rsidR="00013BE7" w:rsidRPr="00013BE7" w:rsidRDefault="00013BE7" w:rsidP="00013BE7">
      <w:pPr>
        <w:shd w:val="clear" w:color="auto" w:fill="FFFFFF"/>
        <w:spacing w:after="150" w:line="240" w:lineRule="auto"/>
        <w:rPr>
          <w:rFonts w:ascii="Arial" w:eastAsia="Times New Roman" w:hAnsi="Arial" w:cs="Arial"/>
          <w:color w:val="333333"/>
          <w:sz w:val="21"/>
          <w:szCs w:val="21"/>
          <w:lang w:eastAsia="pl-PL"/>
        </w:rPr>
      </w:pPr>
      <w:r w:rsidRPr="00013BE7">
        <w:rPr>
          <w:rFonts w:ascii="Arial" w:eastAsia="Times New Roman" w:hAnsi="Arial" w:cs="Arial"/>
          <w:b/>
          <w:bCs/>
          <w:color w:val="333333"/>
          <w:sz w:val="26"/>
          <w:szCs w:val="26"/>
          <w:lang w:eastAsia="pl-PL"/>
        </w:rPr>
        <w:t>Opłaty administracyjne:</w:t>
      </w:r>
    </w:p>
    <w:p w:rsidR="00013BE7" w:rsidRPr="00013BE7" w:rsidRDefault="00013BE7" w:rsidP="00013BE7">
      <w:pPr>
        <w:shd w:val="clear" w:color="auto" w:fill="FFFFFF"/>
        <w:spacing w:after="150" w:line="240" w:lineRule="auto"/>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Opłata administracyjna w wysokości:</w:t>
      </w:r>
    </w:p>
    <w:p w:rsidR="00013BE7" w:rsidRPr="00013BE7" w:rsidRDefault="00013BE7" w:rsidP="00013BE7">
      <w:pPr>
        <w:numPr>
          <w:ilvl w:val="0"/>
          <w:numId w:val="4"/>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lastRenderedPageBreak/>
        <w:t xml:space="preserve">Opłata dodatkowa w wysokości </w:t>
      </w:r>
      <w:r w:rsidRPr="00013BE7">
        <w:rPr>
          <w:rFonts w:ascii="Arial" w:eastAsia="Times New Roman" w:hAnsi="Arial" w:cs="Arial"/>
          <w:b/>
          <w:color w:val="333333"/>
          <w:sz w:val="21"/>
          <w:szCs w:val="21"/>
          <w:lang w:eastAsia="pl-PL"/>
        </w:rPr>
        <w:t>1000 zł</w:t>
      </w:r>
      <w:r w:rsidRPr="00013BE7">
        <w:rPr>
          <w:rFonts w:ascii="Arial" w:eastAsia="Times New Roman" w:hAnsi="Arial" w:cs="Arial"/>
          <w:color w:val="333333"/>
          <w:sz w:val="21"/>
          <w:szCs w:val="21"/>
          <w:lang w:eastAsia="pl-PL"/>
        </w:rPr>
        <w:t xml:space="preserve"> stanowiąca dochód gminy (dotyczy przypadku kiedy przyjęcie oświadczeń o wstąpieniu w związek małżeński na wniosek osoby zamierzającej zawrzeć związek małżeński ma nastąpić poza urzędem stanu cywilnego w okręgu rejestracji stanu cywilnego, w którym jest on właściwy).</w:t>
      </w:r>
    </w:p>
    <w:p w:rsidR="00013BE7" w:rsidRDefault="00013BE7" w:rsidP="00013BE7">
      <w:pPr>
        <w:shd w:val="clear" w:color="auto" w:fill="FFFFFF"/>
        <w:spacing w:after="150" w:line="240" w:lineRule="auto"/>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br/>
      </w:r>
      <w:r w:rsidRPr="00013BE7">
        <w:rPr>
          <w:rFonts w:ascii="Arial" w:eastAsia="Times New Roman" w:hAnsi="Arial" w:cs="Arial"/>
          <w:b/>
          <w:bCs/>
          <w:color w:val="333333"/>
          <w:sz w:val="21"/>
          <w:szCs w:val="21"/>
          <w:u w:val="single"/>
          <w:lang w:eastAsia="pl-PL"/>
        </w:rPr>
        <w:t>Opłatę administracyjną należy opłacić za pośrednictwem:</w:t>
      </w:r>
    </w:p>
    <w:p w:rsidR="00013BE7" w:rsidRDefault="00013BE7" w:rsidP="00013BE7">
      <w:pPr>
        <w:numPr>
          <w:ilvl w:val="0"/>
          <w:numId w:val="9"/>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3112ED">
        <w:rPr>
          <w:rFonts w:ascii="Arial" w:eastAsia="Times New Roman" w:hAnsi="Arial" w:cs="Arial"/>
          <w:color w:val="333333"/>
          <w:sz w:val="21"/>
          <w:szCs w:val="21"/>
          <w:lang w:eastAsia="pl-PL"/>
        </w:rPr>
        <w:t>Banków bądź Poczty (według obowiązujących cenników oraz taryf),</w:t>
      </w:r>
    </w:p>
    <w:p w:rsidR="00013BE7" w:rsidRPr="003112ED" w:rsidRDefault="00013BE7" w:rsidP="00013BE7">
      <w:pPr>
        <w:shd w:val="clear" w:color="auto" w:fill="FFFFFF"/>
        <w:spacing w:before="100" w:beforeAutospacing="1" w:after="100" w:afterAutospacing="1" w:line="480" w:lineRule="atLeast"/>
        <w:rPr>
          <w:rFonts w:ascii="Arial" w:eastAsia="Times New Roman" w:hAnsi="Arial" w:cs="Arial"/>
          <w:color w:val="333333"/>
          <w:sz w:val="21"/>
          <w:szCs w:val="21"/>
          <w:lang w:eastAsia="pl-PL"/>
        </w:rPr>
      </w:pPr>
      <w:r>
        <w:rPr>
          <w:rFonts w:ascii="Arial" w:eastAsia="Times New Roman" w:hAnsi="Arial" w:cs="Arial"/>
          <w:color w:val="333333"/>
          <w:sz w:val="21"/>
          <w:szCs w:val="21"/>
          <w:lang w:eastAsia="pl-PL"/>
        </w:rPr>
        <w:t>Nr konta :</w:t>
      </w:r>
      <w:r w:rsidRPr="003112ED">
        <w:rPr>
          <w:rFonts w:ascii="Tahoma" w:hAnsi="Tahoma" w:cs="Tahoma"/>
          <w:color w:val="666666"/>
          <w:sz w:val="21"/>
          <w:szCs w:val="21"/>
        </w:rPr>
        <w:t xml:space="preserve"> </w:t>
      </w:r>
      <w:r>
        <w:rPr>
          <w:rFonts w:ascii="Tahoma" w:hAnsi="Tahoma" w:cs="Tahoma"/>
          <w:color w:val="666666"/>
          <w:sz w:val="21"/>
          <w:szCs w:val="21"/>
        </w:rPr>
        <w:t>Bank Spółdzielczy w Goleniowie Oddział Chociwel  73937510415500029920000010</w:t>
      </w:r>
    </w:p>
    <w:p w:rsidR="00013BE7" w:rsidRPr="003112ED" w:rsidRDefault="00013BE7" w:rsidP="00013BE7">
      <w:pPr>
        <w:numPr>
          <w:ilvl w:val="0"/>
          <w:numId w:val="9"/>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3112ED">
        <w:rPr>
          <w:rFonts w:ascii="Arial" w:eastAsia="Times New Roman" w:hAnsi="Arial" w:cs="Arial"/>
          <w:color w:val="333333"/>
          <w:sz w:val="21"/>
          <w:szCs w:val="21"/>
          <w:lang w:eastAsia="pl-PL"/>
        </w:rPr>
        <w:t>w kasie Urzędu Miejskiego w </w:t>
      </w:r>
      <w:r>
        <w:rPr>
          <w:rFonts w:ascii="Arial" w:eastAsia="Times New Roman" w:hAnsi="Arial" w:cs="Arial"/>
          <w:color w:val="333333"/>
          <w:sz w:val="21"/>
          <w:szCs w:val="21"/>
          <w:lang w:eastAsia="pl-PL"/>
        </w:rPr>
        <w:t>Chociwlu</w:t>
      </w:r>
    </w:p>
    <w:p w:rsidR="00013BE7" w:rsidRDefault="00013BE7" w:rsidP="00013BE7">
      <w:pPr>
        <w:rPr>
          <w:rFonts w:ascii="Arial" w:hAnsi="Arial" w:cs="Arial"/>
          <w:color w:val="3366FF"/>
          <w:sz w:val="21"/>
          <w:szCs w:val="21"/>
          <w:shd w:val="clear" w:color="auto" w:fill="FFFFFF"/>
        </w:rPr>
      </w:pPr>
      <w:r>
        <w:rPr>
          <w:rFonts w:ascii="Arial" w:hAnsi="Arial" w:cs="Arial"/>
          <w:color w:val="3366FF"/>
          <w:sz w:val="21"/>
          <w:szCs w:val="21"/>
          <w:shd w:val="clear" w:color="auto" w:fill="FFFFFF"/>
        </w:rPr>
        <w:t>Dowód uiszczenia opłaty skarbowej należy złożyć w chwili dokonania zgłoszenia lub złożenia wniosku o dokonanie czynności urzędowej, złożenia wniosku o wydanie zaświadczenia (zezwolenia, pozwolenia, koncesji) lub złożenia dokumentu stwierdzającego udzielenie pełnomocnictwa, prokury oraz jego odpisu, wypisu lub kopii.</w:t>
      </w:r>
    </w:p>
    <w:p w:rsidR="00013BE7" w:rsidRPr="00F35360" w:rsidRDefault="00013BE7" w:rsidP="00013BE7">
      <w:pPr>
        <w:shd w:val="clear" w:color="auto" w:fill="FFFFFF"/>
        <w:spacing w:after="150" w:line="240" w:lineRule="auto"/>
        <w:rPr>
          <w:rFonts w:ascii="Arial" w:eastAsia="Times New Roman" w:hAnsi="Arial" w:cs="Arial"/>
          <w:color w:val="333333"/>
          <w:sz w:val="21"/>
          <w:szCs w:val="21"/>
          <w:lang w:eastAsia="pl-PL"/>
        </w:rPr>
      </w:pPr>
    </w:p>
    <w:p w:rsidR="00013BE7" w:rsidRDefault="00013BE7" w:rsidP="00013BE7">
      <w:pPr>
        <w:shd w:val="clear" w:color="auto" w:fill="FFFFFF"/>
        <w:spacing w:after="150" w:line="240" w:lineRule="auto"/>
        <w:rPr>
          <w:rFonts w:ascii="Arial" w:eastAsia="Times New Roman" w:hAnsi="Arial" w:cs="Arial"/>
          <w:color w:val="333333"/>
          <w:sz w:val="21"/>
          <w:szCs w:val="21"/>
          <w:lang w:eastAsia="pl-PL"/>
        </w:rPr>
      </w:pPr>
    </w:p>
    <w:p w:rsidR="00013BE7" w:rsidRDefault="00013BE7" w:rsidP="00013BE7">
      <w:pPr>
        <w:shd w:val="clear" w:color="auto" w:fill="FFFFFF"/>
        <w:spacing w:after="150" w:line="240" w:lineRule="auto"/>
        <w:rPr>
          <w:rFonts w:ascii="Arial" w:eastAsia="Times New Roman" w:hAnsi="Arial" w:cs="Arial"/>
          <w:color w:val="333333"/>
          <w:sz w:val="21"/>
          <w:szCs w:val="21"/>
          <w:lang w:eastAsia="pl-PL"/>
        </w:rPr>
      </w:pPr>
    </w:p>
    <w:p w:rsidR="00013BE7" w:rsidRPr="00013BE7" w:rsidRDefault="00013BE7" w:rsidP="00013BE7">
      <w:pPr>
        <w:shd w:val="clear" w:color="auto" w:fill="FFFFFF"/>
        <w:spacing w:after="150" w:line="240" w:lineRule="auto"/>
        <w:rPr>
          <w:rFonts w:ascii="Arial" w:eastAsia="Times New Roman" w:hAnsi="Arial" w:cs="Arial"/>
          <w:color w:val="333333"/>
          <w:sz w:val="21"/>
          <w:szCs w:val="21"/>
          <w:lang w:eastAsia="pl-PL"/>
        </w:rPr>
      </w:pPr>
      <w:r w:rsidRPr="00013BE7">
        <w:rPr>
          <w:rFonts w:ascii="Arial" w:eastAsia="Times New Roman" w:hAnsi="Arial" w:cs="Arial"/>
          <w:b/>
          <w:bCs/>
          <w:color w:val="333333"/>
          <w:sz w:val="26"/>
          <w:szCs w:val="26"/>
          <w:lang w:eastAsia="pl-PL"/>
        </w:rPr>
        <w:t>Termin i sposób załatwiania:</w:t>
      </w:r>
    </w:p>
    <w:p w:rsidR="00013BE7" w:rsidRPr="00013BE7" w:rsidRDefault="00013BE7" w:rsidP="00013BE7">
      <w:pPr>
        <w:numPr>
          <w:ilvl w:val="0"/>
          <w:numId w:val="6"/>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osobiste złożenie przed kierownikiem Urzędu Stanu Cywilnego pisemnych zapewnień o nieistnieniu okoliczności wyłączających zawarcie małżeństwa (ważność zapewnień wynosi 6 miesięcy od daty jego złożenia przez obie osoby zamierzające zawrzeć małżeństwo)</w:t>
      </w:r>
    </w:p>
    <w:p w:rsidR="00013BE7" w:rsidRPr="00013BE7" w:rsidRDefault="00013BE7" w:rsidP="00013BE7">
      <w:pPr>
        <w:numPr>
          <w:ilvl w:val="0"/>
          <w:numId w:val="6"/>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ustalenie terminu planowanego ślubu (osobiście w dniu złożenia pisemnych zapewnień). Małżeństwo przed kierownikiem Urzędu Stanu Cywilnego nie może być zawarte przed upływem jednego miesiąca od dnia złożenia zapewnienia. Kierownik Urzędu Stanu Cywilnego może zezwolić na zawarcie małżeństwa przed upływem wymienionego terminu, jeżeli przemawiają za tym ważne względy</w:t>
      </w:r>
    </w:p>
    <w:p w:rsidR="00013BE7" w:rsidRPr="00013BE7" w:rsidRDefault="00013BE7" w:rsidP="00013BE7">
      <w:pPr>
        <w:numPr>
          <w:ilvl w:val="0"/>
          <w:numId w:val="6"/>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złożenie przed kierownikiem Urzędu Stanu Cywilnego oświadczeń o wstąpieniu w związek małżeński w obecności dwóch pełnoletnich świadków</w:t>
      </w:r>
    </w:p>
    <w:p w:rsidR="00013BE7" w:rsidRPr="00013BE7" w:rsidRDefault="00013BE7" w:rsidP="00013BE7">
      <w:pPr>
        <w:numPr>
          <w:ilvl w:val="0"/>
          <w:numId w:val="6"/>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lastRenderedPageBreak/>
        <w:t>sporządzenie aktu małżeństwa następuje na podstawie protokołu przyjęcia oświadczeń o wstąpieniu w związek małżeński - najpóźniej w następnym dniu roboczym licząc od dnia zawarcia małżeństwa (z urzędu wydawany jest jeden bezpłatny odpis skrócony aktu małżeństwa).</w:t>
      </w:r>
    </w:p>
    <w:p w:rsidR="00013BE7" w:rsidRPr="00013BE7" w:rsidRDefault="00013BE7" w:rsidP="00013BE7">
      <w:pPr>
        <w:shd w:val="clear" w:color="auto" w:fill="FFFFFF"/>
        <w:spacing w:after="150" w:line="240" w:lineRule="auto"/>
        <w:rPr>
          <w:rFonts w:ascii="Arial" w:eastAsia="Times New Roman" w:hAnsi="Arial" w:cs="Arial"/>
          <w:color w:val="333333"/>
          <w:sz w:val="21"/>
          <w:szCs w:val="21"/>
          <w:lang w:eastAsia="pl-PL"/>
        </w:rPr>
      </w:pPr>
      <w:r w:rsidRPr="00013BE7">
        <w:rPr>
          <w:rFonts w:ascii="Arial" w:eastAsia="Times New Roman" w:hAnsi="Arial" w:cs="Arial"/>
          <w:b/>
          <w:bCs/>
          <w:color w:val="333333"/>
          <w:sz w:val="21"/>
          <w:szCs w:val="21"/>
          <w:lang w:eastAsia="pl-PL"/>
        </w:rPr>
        <w:t>Uwaga!</w:t>
      </w:r>
      <w:r w:rsidRPr="00013BE7">
        <w:rPr>
          <w:rFonts w:ascii="Arial" w:eastAsia="Times New Roman" w:hAnsi="Arial" w:cs="Arial"/>
          <w:color w:val="333333"/>
          <w:sz w:val="21"/>
          <w:szCs w:val="21"/>
          <w:lang w:eastAsia="pl-PL"/>
        </w:rPr>
        <w:t> Udział biegłego lub tłumacza przy składaniu oświadczeń przewidzianych w ustawie lub w procedurze związanej z zawarciem związku małżeńskiego zapewniają osoby składające te oświadczenia lub osoby zamierzające zawrzeć małżeństwo, jeżeli nie potrafią porozumieć się z kierownikiem urzędu stanu cywilnego. Osoby zamierzające zawrzeć małżeństwo zapewniają udział biegłego lub tłumacza także wtedy, gdy świadkowie nie potrafią porozumieć się z kierownikiem urzędu stanu cywilnego.</w:t>
      </w:r>
    </w:p>
    <w:p w:rsidR="00013BE7" w:rsidRDefault="00013BE7" w:rsidP="00013BE7">
      <w:pPr>
        <w:shd w:val="clear" w:color="auto" w:fill="FFFFFF"/>
        <w:spacing w:after="150" w:line="240" w:lineRule="auto"/>
        <w:rPr>
          <w:rFonts w:ascii="Arial" w:eastAsia="Times New Roman" w:hAnsi="Arial" w:cs="Arial"/>
          <w:color w:val="333333"/>
          <w:sz w:val="21"/>
          <w:szCs w:val="21"/>
          <w:lang w:eastAsia="pl-PL"/>
        </w:rPr>
      </w:pPr>
      <w:r w:rsidRPr="00013BE7">
        <w:rPr>
          <w:rFonts w:ascii="Arial" w:eastAsia="Times New Roman" w:hAnsi="Arial" w:cs="Arial"/>
          <w:b/>
          <w:bCs/>
          <w:color w:val="333333"/>
          <w:sz w:val="21"/>
          <w:szCs w:val="21"/>
          <w:lang w:eastAsia="pl-PL"/>
        </w:rPr>
        <w:t>Uwaga!</w:t>
      </w:r>
      <w:r w:rsidRPr="00013BE7">
        <w:rPr>
          <w:rFonts w:ascii="Arial" w:eastAsia="Times New Roman" w:hAnsi="Arial" w:cs="Arial"/>
          <w:color w:val="333333"/>
          <w:sz w:val="21"/>
          <w:szCs w:val="21"/>
          <w:lang w:eastAsia="pl-PL"/>
        </w:rPr>
        <w:t> Czas obsługi pary nupturientów wynosi około 30 minut.</w:t>
      </w:r>
    </w:p>
    <w:p w:rsidR="00013BE7" w:rsidRPr="00013BE7" w:rsidRDefault="00013BE7" w:rsidP="00013BE7">
      <w:pPr>
        <w:shd w:val="clear" w:color="auto" w:fill="FFFFFF"/>
        <w:spacing w:after="150" w:line="240" w:lineRule="auto"/>
        <w:rPr>
          <w:rFonts w:ascii="Arial" w:eastAsia="Times New Roman" w:hAnsi="Arial" w:cs="Arial"/>
          <w:color w:val="333333"/>
          <w:sz w:val="21"/>
          <w:szCs w:val="21"/>
          <w:lang w:eastAsia="pl-PL"/>
        </w:rPr>
      </w:pPr>
      <w:r w:rsidRPr="00013BE7">
        <w:rPr>
          <w:rFonts w:ascii="Arial" w:eastAsia="Times New Roman" w:hAnsi="Arial" w:cs="Arial"/>
          <w:b/>
          <w:bCs/>
          <w:color w:val="333333"/>
          <w:sz w:val="26"/>
          <w:szCs w:val="26"/>
          <w:lang w:eastAsia="pl-PL"/>
        </w:rPr>
        <w:t>Tryb odwoławczy:</w:t>
      </w:r>
    </w:p>
    <w:p w:rsidR="00013BE7" w:rsidRDefault="00013BE7" w:rsidP="00013BE7">
      <w:pPr>
        <w:shd w:val="clear" w:color="auto" w:fill="FFFFFF"/>
        <w:spacing w:after="150" w:line="240" w:lineRule="auto"/>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W terminie 14 dni od dnia doręczenia zawiadomienia o odmowie dokonania czynności przysługuje złożenie wniosku do sądu właściwego ze względu na siedzibę urzędu stanu cywilnego o rozstrzygnięcie, czy przyczyny odmowy wskazane w otrzymanym zawiadomieniu są zasadne.</w:t>
      </w:r>
    </w:p>
    <w:p w:rsidR="00013BE7" w:rsidRPr="00013BE7" w:rsidRDefault="00013BE7" w:rsidP="00013BE7">
      <w:pPr>
        <w:shd w:val="clear" w:color="auto" w:fill="FFFFFF"/>
        <w:spacing w:after="150" w:line="240" w:lineRule="auto"/>
        <w:rPr>
          <w:rFonts w:ascii="Arial" w:eastAsia="Times New Roman" w:hAnsi="Arial" w:cs="Arial"/>
          <w:color w:val="333333"/>
          <w:sz w:val="21"/>
          <w:szCs w:val="21"/>
          <w:lang w:eastAsia="pl-PL"/>
        </w:rPr>
      </w:pPr>
      <w:r w:rsidRPr="00013BE7">
        <w:rPr>
          <w:rFonts w:ascii="Arial" w:eastAsia="Times New Roman" w:hAnsi="Arial" w:cs="Arial"/>
          <w:b/>
          <w:bCs/>
          <w:color w:val="333333"/>
          <w:sz w:val="26"/>
          <w:szCs w:val="26"/>
          <w:lang w:eastAsia="pl-PL"/>
        </w:rPr>
        <w:t>Podstawa prawna:</w:t>
      </w:r>
    </w:p>
    <w:p w:rsidR="00013BE7" w:rsidRPr="00013BE7" w:rsidRDefault="00013BE7" w:rsidP="00013BE7">
      <w:pPr>
        <w:numPr>
          <w:ilvl w:val="0"/>
          <w:numId w:val="7"/>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Ustawa z dnia 28 listopada 2014 r. Prawo o aktach stanu cywilnego (tekst jednolity: Dz. U. z 2014 r., poz. 1741 ze zm.)</w:t>
      </w:r>
    </w:p>
    <w:p w:rsidR="00013BE7" w:rsidRPr="00013BE7" w:rsidRDefault="00013BE7" w:rsidP="00013BE7">
      <w:pPr>
        <w:numPr>
          <w:ilvl w:val="0"/>
          <w:numId w:val="7"/>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Ustawa z dnia 25 lutego 1964 r. Kodeks rodzinny i opiekuńczy (tekst jednolity: Dz. U. z 2012 r., poz. 788 ze zm.)</w:t>
      </w:r>
    </w:p>
    <w:p w:rsidR="00013BE7" w:rsidRPr="00013BE7" w:rsidRDefault="00013BE7" w:rsidP="00013BE7">
      <w:pPr>
        <w:numPr>
          <w:ilvl w:val="0"/>
          <w:numId w:val="7"/>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Ustawa z dnia 16 listopada 2006 r. o opłacie skarbowej (tekst jednolity: Dz. U. z 2015 r., poz. 783 ze zm.)</w:t>
      </w:r>
    </w:p>
    <w:p w:rsidR="00013BE7" w:rsidRPr="00013BE7" w:rsidRDefault="00013BE7" w:rsidP="00013BE7">
      <w:pPr>
        <w:numPr>
          <w:ilvl w:val="0"/>
          <w:numId w:val="7"/>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Ustawa z dnia 7 października 1999 r. o języku polskim (tekst jednolity: Dz. U. z 2011 r., Nr 43, poz. 224 ze zm.)</w:t>
      </w:r>
    </w:p>
    <w:p w:rsidR="00013BE7" w:rsidRPr="00013BE7" w:rsidRDefault="00013BE7" w:rsidP="00013BE7">
      <w:pPr>
        <w:numPr>
          <w:ilvl w:val="0"/>
          <w:numId w:val="7"/>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Rozporządzenie Ministra Finansów z dnia 28 września 2007 r. w sprawie zapłaty opłaty skarbowej (Dz. U. z 2007 r. Nr 187, poz. 1330 ze zm.)</w:t>
      </w:r>
    </w:p>
    <w:p w:rsidR="00013BE7" w:rsidRDefault="00013BE7" w:rsidP="00013BE7">
      <w:pPr>
        <w:numPr>
          <w:ilvl w:val="0"/>
          <w:numId w:val="7"/>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Rozporządzenie Ministra Spraw Wewnętrznych z dnia 22 stycznia 2015 r. sprawie opłaty dodatkowej za przyjęcie oświadczeń o wstąpieniu w związek małżeński poza urzędem stanu cywilnego (Dz. U. z 2015 r., poz. 180 ze zm.)</w:t>
      </w:r>
    </w:p>
    <w:p w:rsidR="00013BE7" w:rsidRDefault="00013BE7">
      <w:pPr>
        <w:rPr>
          <w:rFonts w:ascii="Arial" w:eastAsia="Times New Roman" w:hAnsi="Arial" w:cs="Arial"/>
          <w:color w:val="333333"/>
          <w:sz w:val="21"/>
          <w:szCs w:val="21"/>
          <w:lang w:eastAsia="pl-PL"/>
        </w:rPr>
      </w:pPr>
      <w:r>
        <w:rPr>
          <w:rFonts w:ascii="Arial" w:eastAsia="Times New Roman" w:hAnsi="Arial" w:cs="Arial"/>
          <w:color w:val="333333"/>
          <w:sz w:val="21"/>
          <w:szCs w:val="21"/>
          <w:lang w:eastAsia="pl-PL"/>
        </w:rPr>
        <w:br w:type="page"/>
      </w:r>
    </w:p>
    <w:p w:rsidR="00013BE7" w:rsidRPr="00013BE7" w:rsidRDefault="00013BE7" w:rsidP="00013BE7">
      <w:pPr>
        <w:numPr>
          <w:ilvl w:val="0"/>
          <w:numId w:val="7"/>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bookmarkStart w:id="0" w:name="_GoBack"/>
      <w:bookmarkEnd w:id="0"/>
      <w:r w:rsidRPr="00013BE7">
        <w:rPr>
          <w:rFonts w:ascii="Arial" w:eastAsia="Times New Roman" w:hAnsi="Arial" w:cs="Arial"/>
          <w:b/>
          <w:bCs/>
          <w:color w:val="333333"/>
          <w:sz w:val="26"/>
          <w:szCs w:val="26"/>
          <w:lang w:eastAsia="pl-PL"/>
        </w:rPr>
        <w:lastRenderedPageBreak/>
        <w:t>Inne informacje:</w:t>
      </w:r>
    </w:p>
    <w:p w:rsidR="00013BE7" w:rsidRPr="00013BE7" w:rsidRDefault="00013BE7" w:rsidP="00013BE7">
      <w:pPr>
        <w:numPr>
          <w:ilvl w:val="0"/>
          <w:numId w:val="8"/>
        </w:numPr>
        <w:shd w:val="clear" w:color="auto" w:fill="FFFFFF"/>
        <w:spacing w:before="100" w:beforeAutospacing="1" w:after="100" w:afterAutospacing="1" w:line="240" w:lineRule="auto"/>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Dokumenty wydane w języku obcym przedkłada się z urzędowym tłumaczeniem na język polski dokonywanym przez: tłumacza przysięgłego wpisanego na listę prowadzoną przez Ministra Sprawiedliwości, tłumacza przysięgłego uprawnionego do dokonywania takich tłumaczeń w państwach członkowskich Unii Europejskiej lub Europejskiego Obszaru Gospodarczego (EOG) lub konsula (nie podlegają tłumaczeniu odpisy aktów stanu cywilnego wydane na druku wielojęzycznym sporządzone zgodnie z Konwencją Wiedeńską z dnia 8 września 1976 r.).</w:t>
      </w:r>
    </w:p>
    <w:p w:rsidR="00013BE7" w:rsidRPr="00013BE7" w:rsidRDefault="00013BE7" w:rsidP="00013BE7">
      <w:pPr>
        <w:numPr>
          <w:ilvl w:val="0"/>
          <w:numId w:val="8"/>
        </w:numPr>
        <w:shd w:val="clear" w:color="auto" w:fill="FFFFFF"/>
        <w:spacing w:before="100" w:beforeAutospacing="1" w:after="100" w:afterAutospacing="1" w:line="240" w:lineRule="auto"/>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Dokumentami potwierdzającymi ustanie, unieważnienie albo stwierdzenie nieistnienia małżeństwa są w szczególności:</w:t>
      </w:r>
    </w:p>
    <w:p w:rsidR="00013BE7" w:rsidRPr="00013BE7" w:rsidRDefault="00013BE7" w:rsidP="00013BE7">
      <w:pPr>
        <w:numPr>
          <w:ilvl w:val="1"/>
          <w:numId w:val="8"/>
        </w:numPr>
        <w:shd w:val="clear" w:color="auto" w:fill="FFFFFF"/>
        <w:spacing w:before="100" w:beforeAutospacing="1" w:after="100" w:afterAutospacing="1" w:line="480" w:lineRule="atLeast"/>
        <w:ind w:left="72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odpis skrócony aktu zgonu lub odpis prawomocnego orzeczenia sądu o stwierdzeniu zgonu lub uznaniu za zmarłego poprzedniego małżonka</w:t>
      </w:r>
    </w:p>
    <w:p w:rsidR="00013BE7" w:rsidRPr="00013BE7" w:rsidRDefault="00013BE7" w:rsidP="00013BE7">
      <w:pPr>
        <w:numPr>
          <w:ilvl w:val="1"/>
          <w:numId w:val="8"/>
        </w:numPr>
        <w:shd w:val="clear" w:color="auto" w:fill="FFFFFF"/>
        <w:spacing w:before="100" w:beforeAutospacing="1" w:after="100" w:afterAutospacing="1" w:line="480" w:lineRule="atLeast"/>
        <w:ind w:left="72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odpis prawomocnego orzeczenia sądu o rozwodzie</w:t>
      </w:r>
    </w:p>
    <w:p w:rsidR="00013BE7" w:rsidRPr="00013BE7" w:rsidRDefault="00013BE7" w:rsidP="00013BE7">
      <w:pPr>
        <w:numPr>
          <w:ilvl w:val="1"/>
          <w:numId w:val="8"/>
        </w:numPr>
        <w:shd w:val="clear" w:color="auto" w:fill="FFFFFF"/>
        <w:spacing w:before="100" w:beforeAutospacing="1" w:after="100" w:afterAutospacing="1" w:line="480" w:lineRule="atLeast"/>
        <w:ind w:left="72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odpis prawomocnego orzeczenia sądu o unieważnieniu małżeństwa</w:t>
      </w:r>
    </w:p>
    <w:p w:rsidR="00013BE7" w:rsidRPr="00013BE7" w:rsidRDefault="00013BE7" w:rsidP="00013BE7">
      <w:pPr>
        <w:numPr>
          <w:ilvl w:val="1"/>
          <w:numId w:val="8"/>
        </w:numPr>
        <w:shd w:val="clear" w:color="auto" w:fill="FFFFFF"/>
        <w:spacing w:before="100" w:beforeAutospacing="1" w:after="100" w:afterAutospacing="1" w:line="480" w:lineRule="atLeast"/>
        <w:ind w:left="720"/>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odpis prawomocnego orzeczenia sądu ustalającego nieistnienie małżeństwa.</w:t>
      </w:r>
    </w:p>
    <w:p w:rsidR="00013BE7" w:rsidRPr="00013BE7" w:rsidRDefault="00013BE7" w:rsidP="00013BE7">
      <w:pPr>
        <w:numPr>
          <w:ilvl w:val="0"/>
          <w:numId w:val="8"/>
        </w:numPr>
        <w:shd w:val="clear" w:color="auto" w:fill="FFFFFF"/>
        <w:spacing w:before="100" w:beforeAutospacing="1" w:after="100" w:afterAutospacing="1" w:line="240" w:lineRule="auto"/>
        <w:rPr>
          <w:rFonts w:ascii="Arial" w:eastAsia="Times New Roman" w:hAnsi="Arial" w:cs="Arial"/>
          <w:color w:val="333333"/>
          <w:sz w:val="21"/>
          <w:szCs w:val="21"/>
          <w:lang w:eastAsia="pl-PL"/>
        </w:rPr>
      </w:pPr>
      <w:r w:rsidRPr="00013BE7">
        <w:rPr>
          <w:rFonts w:ascii="Arial" w:eastAsia="Times New Roman" w:hAnsi="Arial" w:cs="Arial"/>
          <w:color w:val="333333"/>
          <w:sz w:val="21"/>
          <w:szCs w:val="21"/>
          <w:lang w:eastAsia="pl-PL"/>
        </w:rPr>
        <w:t>Na wniosek osoby zamierzającej zawrzeć małżeństwo kierownik urzędu stanu cywilnego może przyjąć oświadczenia o wstąpieniu w związek małżeński poza urzędem stanu cywilnego w okręgu rejestracji stanu cywilnego, w którym jest on właściwy, jeżeli wskazane we wniosku miejsce zawarcia małżeństwa zapewnia zachowanie uroczystej formy jego zawarcia oraz bezpieczeństwo osób obecnych przy składaniu oświadczeń o wstąpieniu w związek małżeński. Jeżeli kierownik urzędu stanu cywilnego nie może przyjąć oświadczeń o wstąpieniu w związek małżeński w terminie wskazanym przez osoby zamierzające zawrzeć małżeństwo albo wskazane we wniosku miejsce nie zapewnia zachowania uroczystej formy jego zawarcia oraz bezpieczeństwa osób obecnych przy składaniu oświadczeń o wstąpieniu w związek małżeński pisemnie odmawia on przyjęcia oświadczeń o wstąpieniu w związek małżeński we wskazanym terminie lub miejscu.</w:t>
      </w:r>
    </w:p>
    <w:p w:rsidR="003E1ABE" w:rsidRDefault="003E1ABE"/>
    <w:sectPr w:rsidR="003E1A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A498C"/>
    <w:multiLevelType w:val="multilevel"/>
    <w:tmpl w:val="79B69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9E657A"/>
    <w:multiLevelType w:val="multilevel"/>
    <w:tmpl w:val="898C5E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CE4F0C"/>
    <w:multiLevelType w:val="multilevel"/>
    <w:tmpl w:val="981876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1D06D9"/>
    <w:multiLevelType w:val="multilevel"/>
    <w:tmpl w:val="BBD09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9C32DC"/>
    <w:multiLevelType w:val="multilevel"/>
    <w:tmpl w:val="D47C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B5A7090"/>
    <w:multiLevelType w:val="multilevel"/>
    <w:tmpl w:val="218E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B2592F"/>
    <w:multiLevelType w:val="multilevel"/>
    <w:tmpl w:val="4DB8D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E326BA"/>
    <w:multiLevelType w:val="multilevel"/>
    <w:tmpl w:val="C3B8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B3D195A"/>
    <w:multiLevelType w:val="multilevel"/>
    <w:tmpl w:val="AE78CC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1"/>
  </w:num>
  <w:num w:numId="4">
    <w:abstractNumId w:val="4"/>
  </w:num>
  <w:num w:numId="5">
    <w:abstractNumId w:val="6"/>
  </w:num>
  <w:num w:numId="6">
    <w:abstractNumId w:val="3"/>
  </w:num>
  <w:num w:numId="7">
    <w:abstractNumId w:val="0"/>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BF1"/>
    <w:rsid w:val="00013BE7"/>
    <w:rsid w:val="003E1ABE"/>
    <w:rsid w:val="00862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13BE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13BE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008854">
      <w:bodyDiv w:val="1"/>
      <w:marLeft w:val="0"/>
      <w:marRight w:val="0"/>
      <w:marTop w:val="0"/>
      <w:marBottom w:val="0"/>
      <w:divBdr>
        <w:top w:val="none" w:sz="0" w:space="0" w:color="auto"/>
        <w:left w:val="none" w:sz="0" w:space="0" w:color="auto"/>
        <w:bottom w:val="none" w:sz="0" w:space="0" w:color="auto"/>
        <w:right w:val="none" w:sz="0" w:space="0" w:color="auto"/>
      </w:divBdr>
      <w:divsChild>
        <w:div w:id="395663204">
          <w:marLeft w:val="0"/>
          <w:marRight w:val="0"/>
          <w:marTop w:val="0"/>
          <w:marBottom w:val="0"/>
          <w:divBdr>
            <w:top w:val="none" w:sz="0" w:space="0" w:color="auto"/>
            <w:left w:val="none" w:sz="0" w:space="0" w:color="auto"/>
            <w:bottom w:val="none" w:sz="0" w:space="0" w:color="auto"/>
            <w:right w:val="none" w:sz="0" w:space="0" w:color="auto"/>
          </w:divBdr>
        </w:div>
        <w:div w:id="403840300">
          <w:blockQuote w:val="1"/>
          <w:marLeft w:val="0"/>
          <w:marRight w:val="0"/>
          <w:marTop w:val="0"/>
          <w:marBottom w:val="300"/>
          <w:divBdr>
            <w:top w:val="none" w:sz="0" w:space="0" w:color="auto"/>
            <w:left w:val="single" w:sz="36" w:space="15" w:color="EEEEEE"/>
            <w:bottom w:val="none" w:sz="0" w:space="0" w:color="auto"/>
            <w:right w:val="none" w:sz="0" w:space="0" w:color="auto"/>
          </w:divBdr>
        </w:div>
        <w:div w:id="783692958">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1241</Words>
  <Characters>7446</Characters>
  <Application>Microsoft Office Word</Application>
  <DocSecurity>0</DocSecurity>
  <Lines>62</Lines>
  <Paragraphs>17</Paragraphs>
  <ScaleCrop>false</ScaleCrop>
  <Company>Acer</Company>
  <LinksUpToDate>false</LinksUpToDate>
  <CharactersWithSpaces>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2018-01-19T22:34:00Z</dcterms:created>
  <dcterms:modified xsi:type="dcterms:W3CDTF">2018-01-19T22:38:00Z</dcterms:modified>
</cp:coreProperties>
</file>