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24D" w:rsidRDefault="009A124D" w:rsidP="009A124D">
      <w:pPr>
        <w:shd w:val="clear" w:color="auto" w:fill="FFFFFF"/>
        <w:spacing w:before="300" w:after="150" w:line="240" w:lineRule="auto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u w:val="single"/>
          <w:lang w:eastAsia="pl-PL"/>
        </w:rPr>
      </w:pPr>
      <w:r w:rsidRPr="009A124D"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u w:val="single"/>
          <w:lang w:eastAsia="pl-PL"/>
        </w:rPr>
        <w:t>Wniosek o sprawdzenie danych i usunięcie niezgodności w rejestrze PESEL lub rejestrze mieszkańców</w:t>
      </w:r>
    </w:p>
    <w:p w:rsidR="009A124D" w:rsidRPr="007C630E" w:rsidRDefault="009A124D" w:rsidP="009A124D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Urząd Miejski w Chociwlu</w:t>
      </w:r>
    </w:p>
    <w:p w:rsidR="009A124D" w:rsidRPr="007C630E" w:rsidRDefault="009A124D" w:rsidP="009A124D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Ul.</w:t>
      </w:r>
      <w:r>
        <w:rPr>
          <w:rFonts w:ascii="Arial" w:hAnsi="Arial" w:cs="Arial"/>
          <w:b/>
          <w:color w:val="333333"/>
          <w:sz w:val="21"/>
          <w:szCs w:val="21"/>
        </w:rPr>
        <w:t xml:space="preserve"> </w:t>
      </w:r>
      <w:r w:rsidRPr="007C630E">
        <w:rPr>
          <w:rFonts w:ascii="Arial" w:hAnsi="Arial" w:cs="Arial"/>
          <w:b/>
          <w:color w:val="333333"/>
          <w:sz w:val="21"/>
          <w:szCs w:val="21"/>
        </w:rPr>
        <w:t>Armii Krajowej 52</w:t>
      </w:r>
    </w:p>
    <w:p w:rsidR="009A124D" w:rsidRPr="007C630E" w:rsidRDefault="009A124D" w:rsidP="009A124D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>
        <w:rPr>
          <w:rFonts w:ascii="Arial" w:hAnsi="Arial" w:cs="Arial"/>
          <w:b/>
          <w:color w:val="333333"/>
          <w:sz w:val="21"/>
          <w:szCs w:val="21"/>
        </w:rPr>
        <w:t>Tel 915622001</w:t>
      </w:r>
    </w:p>
    <w:p w:rsidR="009A124D" w:rsidRPr="007C630E" w:rsidRDefault="009A124D" w:rsidP="009A124D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Pokój 11</w:t>
      </w:r>
      <w:r>
        <w:rPr>
          <w:rFonts w:ascii="Arial" w:hAnsi="Arial" w:cs="Arial"/>
          <w:b/>
          <w:color w:val="333333"/>
          <w:sz w:val="21"/>
          <w:szCs w:val="21"/>
        </w:rPr>
        <w:t>3</w:t>
      </w:r>
    </w:p>
    <w:p w:rsidR="009A124D" w:rsidRPr="009A124D" w:rsidRDefault="009A124D" w:rsidP="009A124D">
      <w:pPr>
        <w:shd w:val="clear" w:color="auto" w:fill="FFFFFF"/>
        <w:spacing w:before="300" w:after="150" w:line="240" w:lineRule="auto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u w:val="single"/>
          <w:lang w:eastAsia="pl-PL"/>
        </w:rPr>
      </w:pPr>
    </w:p>
    <w:p w:rsidR="009A124D" w:rsidRPr="009A124D" w:rsidRDefault="009A124D" w:rsidP="009A124D">
      <w:pPr>
        <w:shd w:val="clear" w:color="auto" w:fill="8DA0A2"/>
        <w:spacing w:after="0" w:line="0" w:lineRule="auto"/>
        <w:rPr>
          <w:rFonts w:ascii="Helvetica" w:eastAsia="Times New Roman" w:hAnsi="Helvetica" w:cs="Times New Roman"/>
          <w:color w:val="FFFFFF"/>
          <w:sz w:val="14"/>
          <w:szCs w:val="14"/>
          <w:lang w:eastAsia="pl-PL"/>
        </w:rPr>
      </w:pPr>
      <w:r w:rsidRPr="009A124D">
        <w:rPr>
          <w:rFonts w:ascii="Helvetica" w:eastAsia="Times New Roman" w:hAnsi="Helvetica" w:cs="Times New Roman"/>
          <w:color w:val="FFFFFF"/>
          <w:sz w:val="14"/>
          <w:szCs w:val="14"/>
          <w:lang w:eastAsia="pl-PL"/>
        </w:rPr>
        <w:t>A</w:t>
      </w:r>
    </w:p>
    <w:p w:rsidR="009A124D" w:rsidRPr="009A124D" w:rsidRDefault="009A124D" w:rsidP="009A124D">
      <w:pPr>
        <w:shd w:val="clear" w:color="auto" w:fill="8DA0A2"/>
        <w:spacing w:after="0" w:line="0" w:lineRule="auto"/>
        <w:rPr>
          <w:rFonts w:ascii="Helvetica" w:eastAsia="Times New Roman" w:hAnsi="Helvetica" w:cs="Times New Roman"/>
          <w:color w:val="FFFFFF"/>
          <w:sz w:val="36"/>
          <w:szCs w:val="36"/>
          <w:lang w:eastAsia="pl-PL"/>
        </w:rPr>
      </w:pPr>
      <w:r w:rsidRPr="009A124D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Złóż wniosek przez Internet:</w:t>
      </w:r>
    </w:p>
    <w:p w:rsidR="009A124D" w:rsidRDefault="009A124D" w:rsidP="009A124D">
      <w:pPr>
        <w:shd w:val="clear" w:color="auto" w:fill="FFFFFF"/>
        <w:spacing w:after="0" w:line="240" w:lineRule="auto"/>
        <w:ind w:left="-255" w:right="-255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</w:p>
    <w:p w:rsidR="009A124D" w:rsidRPr="009A124D" w:rsidRDefault="009A124D" w:rsidP="009A124D">
      <w:pPr>
        <w:shd w:val="clear" w:color="auto" w:fill="FFFFFF"/>
        <w:spacing w:after="0" w:line="240" w:lineRule="auto"/>
        <w:ind w:left="-255" w:right="-255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  <w:r w:rsidRPr="009A124D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Wymagane dokumenty:</w:t>
      </w:r>
    </w:p>
    <w:p w:rsidR="009A124D" w:rsidRPr="009A124D" w:rsidRDefault="009A124D" w:rsidP="009A12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15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  <w:r w:rsidRPr="009A124D"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  <w:t>wniosek, w którym wnioskodawca podaje dane, które mają być sprawdzone oraz wskazuje dokumenty, na podstawie których organ ustali stan faktyczny i usunie rozbieżności w rejestrach</w:t>
      </w:r>
    </w:p>
    <w:p w:rsidR="009A124D" w:rsidRPr="009A124D" w:rsidRDefault="009A124D" w:rsidP="009A12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15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  <w:r w:rsidRPr="009A124D"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  <w:t>dowód osobisty lub paszport  </w:t>
      </w:r>
    </w:p>
    <w:p w:rsidR="009A124D" w:rsidRDefault="009A124D" w:rsidP="009A12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15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  <w:r w:rsidRPr="009A124D"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  <w:t>pełnomocnictwo (w przypadku osoby upoważnionej) wraz z dowodem wniesienia opłaty skarbowej z tytułu złożenia dokumentu stwierdzającego udzielenie pełnomocnictwa</w:t>
      </w:r>
      <w:r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  <w:t>.</w:t>
      </w:r>
    </w:p>
    <w:p w:rsidR="009A124D" w:rsidRPr="009A124D" w:rsidRDefault="009A124D" w:rsidP="009A124D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ind w:right="-255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  <w:r w:rsidRPr="009A124D"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  <w:t>Dokument można przesłać drogą elektroniczną wypełniając jeden z poniższych formularzy znajdujący się na elektronicznej platformie usług administracji publicznej (</w:t>
      </w:r>
      <w:proofErr w:type="spellStart"/>
      <w:r w:rsidRPr="009A124D"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  <w:t>ePUAP</w:t>
      </w:r>
      <w:proofErr w:type="spellEnd"/>
      <w:r w:rsidRPr="009A124D"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  <w:t>). Złożona informacja musi być </w:t>
      </w:r>
      <w:r w:rsidRPr="009A124D">
        <w:rPr>
          <w:rFonts w:ascii="Helvetica" w:eastAsia="Times New Roman" w:hAnsi="Helvetica" w:cs="Times New Roman"/>
          <w:b/>
          <w:bCs/>
          <w:color w:val="333333"/>
          <w:sz w:val="24"/>
          <w:szCs w:val="24"/>
          <w:lang w:eastAsia="pl-PL"/>
        </w:rPr>
        <w:t>podpisana Profilem Zaufanym</w:t>
      </w:r>
      <w:r w:rsidRPr="009A124D"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  <w:t> lub</w:t>
      </w:r>
      <w:r w:rsidRPr="009A124D">
        <w:rPr>
          <w:rFonts w:ascii="Helvetica" w:eastAsia="Times New Roman" w:hAnsi="Helvetica" w:cs="Times New Roman"/>
          <w:b/>
          <w:bCs/>
          <w:color w:val="333333"/>
          <w:sz w:val="24"/>
          <w:szCs w:val="24"/>
          <w:lang w:eastAsia="pl-PL"/>
        </w:rPr>
        <w:t>  bezpiecznym podpisem elektronicznym</w:t>
      </w:r>
      <w:r w:rsidRPr="009A124D"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  <w:t> weryfikowanym przy pomocy kwalifikowanego certyfikatu</w:t>
      </w:r>
      <w:r w:rsidRPr="009A124D">
        <w:rPr>
          <w:rFonts w:ascii="Helvetica" w:eastAsia="Times New Roman" w:hAnsi="Helvetica" w:cs="Times New Roman"/>
          <w:b/>
          <w:bCs/>
          <w:color w:val="333333"/>
          <w:sz w:val="24"/>
          <w:szCs w:val="24"/>
          <w:lang w:eastAsia="pl-PL"/>
        </w:rPr>
        <w:t>.</w:t>
      </w:r>
    </w:p>
    <w:p w:rsidR="009A124D" w:rsidRDefault="009A124D" w:rsidP="009A124D">
      <w:pPr>
        <w:shd w:val="clear" w:color="auto" w:fill="FFFFFF"/>
        <w:spacing w:before="100" w:beforeAutospacing="1" w:after="100" w:afterAutospacing="1" w:line="240" w:lineRule="auto"/>
        <w:ind w:left="615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  <w:bookmarkStart w:id="0" w:name="_GoBack"/>
      <w:bookmarkEnd w:id="0"/>
    </w:p>
    <w:p w:rsidR="009A124D" w:rsidRPr="009A124D" w:rsidRDefault="009A124D" w:rsidP="009A12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15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  <w:r w:rsidRPr="009A124D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Opłata skarbowa:</w:t>
      </w:r>
    </w:p>
    <w:tbl>
      <w:tblPr>
        <w:tblW w:w="1132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4"/>
        <w:gridCol w:w="10006"/>
        <w:gridCol w:w="300"/>
      </w:tblGrid>
      <w:tr w:rsidR="009A124D" w:rsidRPr="009A124D" w:rsidTr="009A124D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9A124D" w:rsidRPr="009A124D" w:rsidRDefault="009A124D" w:rsidP="009A124D">
            <w:pPr>
              <w:spacing w:after="22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A12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Kwota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9A124D" w:rsidRPr="009A124D" w:rsidRDefault="009A124D" w:rsidP="009A124D">
            <w:pPr>
              <w:spacing w:after="22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A12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Tytuł płatności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9A124D" w:rsidRPr="009A124D" w:rsidRDefault="009A124D" w:rsidP="009A124D">
            <w:pPr>
              <w:spacing w:after="22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A12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9A124D" w:rsidRPr="009A124D" w:rsidTr="009A124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A124D" w:rsidRPr="009A124D" w:rsidRDefault="009A124D" w:rsidP="009A124D">
            <w:pPr>
              <w:spacing w:after="22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A12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17,00 zł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A124D" w:rsidRPr="009A124D" w:rsidRDefault="009A124D" w:rsidP="009A124D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A124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 złożenie dokumentu stwierdzającego udzielenie pełnomocnictwa (jeśli osobę wnoszącą podanie reprezentuje pełnomocnik)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A124D" w:rsidRPr="009A124D" w:rsidRDefault="009A124D" w:rsidP="009A124D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9A124D" w:rsidRPr="009A124D" w:rsidRDefault="009A124D" w:rsidP="009A124D">
      <w:pPr>
        <w:shd w:val="clear" w:color="auto" w:fill="FFFFFF"/>
        <w:spacing w:after="0" w:line="240" w:lineRule="auto"/>
        <w:ind w:left="-255" w:right="-255"/>
        <w:jc w:val="center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  <w:r w:rsidRPr="009A124D"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  <w:t>Uwaga: nie podlega opłacie skarbowej czynność złożenia dokumentu stwierdzającego udzielenie pełnomocnictwa małżonkowi, wstępnemu, zstępnemu lub rodzeństwu.</w:t>
      </w:r>
    </w:p>
    <w:p w:rsidR="009A124D" w:rsidRPr="009A124D" w:rsidRDefault="009A124D" w:rsidP="009A124D">
      <w:pPr>
        <w:shd w:val="clear" w:color="auto" w:fill="FFFFFF"/>
        <w:spacing w:after="0" w:line="240" w:lineRule="auto"/>
        <w:ind w:left="-255" w:right="-255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  <w:r w:rsidRPr="009A124D"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  <w:br w:type="textWrapping" w:clear="all"/>
      </w:r>
      <w:r w:rsidRPr="009A124D"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  <w:br/>
      </w:r>
      <w:r w:rsidRPr="009A124D">
        <w:rPr>
          <w:rFonts w:ascii="Helvetica" w:eastAsia="Times New Roman" w:hAnsi="Helvetica" w:cs="Times New Roman"/>
          <w:b/>
          <w:bCs/>
          <w:color w:val="333333"/>
          <w:sz w:val="24"/>
          <w:szCs w:val="24"/>
          <w:u w:val="single"/>
          <w:lang w:eastAsia="pl-PL"/>
        </w:rPr>
        <w:t>Opłatę skarbową należy opłacić za pośrednictwem:</w:t>
      </w:r>
    </w:p>
    <w:p w:rsidR="009A124D" w:rsidRDefault="009A124D" w:rsidP="009A124D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</w:p>
    <w:p w:rsidR="009A124D" w:rsidRDefault="009A124D" w:rsidP="009A124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3112ED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Banków bądź Poczty (według obowiązujących cenników oraz taryf),</w:t>
      </w:r>
    </w:p>
    <w:p w:rsidR="009A124D" w:rsidRPr="003112ED" w:rsidRDefault="009A124D" w:rsidP="009A124D">
      <w:pPr>
        <w:shd w:val="clear" w:color="auto" w:fill="FFFFFF"/>
        <w:spacing w:before="100" w:beforeAutospacing="1" w:after="100" w:afterAutospacing="1" w:line="480" w:lineRule="atLeast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pl-PL"/>
        </w:rPr>
        <w:t>Nr konta :</w:t>
      </w:r>
      <w:r w:rsidRPr="003112ED">
        <w:rPr>
          <w:rFonts w:ascii="Tahoma" w:hAnsi="Tahoma" w:cs="Tahoma"/>
          <w:color w:val="666666"/>
          <w:sz w:val="21"/>
          <w:szCs w:val="21"/>
        </w:rPr>
        <w:t xml:space="preserve"> </w:t>
      </w:r>
      <w:r>
        <w:rPr>
          <w:rFonts w:ascii="Tahoma" w:hAnsi="Tahoma" w:cs="Tahoma"/>
          <w:color w:val="666666"/>
          <w:sz w:val="21"/>
          <w:szCs w:val="21"/>
        </w:rPr>
        <w:t>Bank Spółdzielczy w Goleniowie Oddział Chociwel  73937510415500029920000010</w:t>
      </w:r>
    </w:p>
    <w:p w:rsidR="009A124D" w:rsidRPr="003112ED" w:rsidRDefault="009A124D" w:rsidP="009A124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3112ED">
        <w:rPr>
          <w:rFonts w:ascii="Arial" w:eastAsia="Times New Roman" w:hAnsi="Arial" w:cs="Arial"/>
          <w:color w:val="333333"/>
          <w:sz w:val="21"/>
          <w:szCs w:val="21"/>
          <w:lang w:eastAsia="pl-PL"/>
        </w:rPr>
        <w:lastRenderedPageBreak/>
        <w:t>w kasie Urzędu Miejskiego w </w:t>
      </w:r>
      <w:r>
        <w:rPr>
          <w:rFonts w:ascii="Arial" w:eastAsia="Times New Roman" w:hAnsi="Arial" w:cs="Arial"/>
          <w:color w:val="333333"/>
          <w:sz w:val="21"/>
          <w:szCs w:val="21"/>
          <w:lang w:eastAsia="pl-PL"/>
        </w:rPr>
        <w:t>Chociwlu</w:t>
      </w:r>
    </w:p>
    <w:p w:rsidR="009A124D" w:rsidRDefault="009A124D" w:rsidP="009A124D">
      <w:pPr>
        <w:rPr>
          <w:rFonts w:ascii="Arial" w:hAnsi="Arial" w:cs="Arial"/>
          <w:color w:val="3366FF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366FF"/>
          <w:sz w:val="21"/>
          <w:szCs w:val="21"/>
          <w:shd w:val="clear" w:color="auto" w:fill="FFFFFF"/>
        </w:rPr>
        <w:t>Dowód uiszczenia opłaty skarbowej należy złożyć w chwili dokonania zgłoszenia lub złożenia wniosku o dokonanie czynności urzędowej, złożenia wniosku o wydanie zaświadczenia (zezwolenia, pozwolenia, koncesji) lub złożenia dokumentu stwierdzającego udzielenie pełnomocnictwa, prokury oraz jego odpisu, wypisu lub kopii.</w:t>
      </w:r>
    </w:p>
    <w:p w:rsidR="009A124D" w:rsidRPr="009A124D" w:rsidRDefault="009A124D" w:rsidP="009A124D">
      <w:pPr>
        <w:rPr>
          <w:rFonts w:ascii="Arial" w:hAnsi="Arial" w:cs="Arial"/>
          <w:color w:val="3366FF"/>
          <w:sz w:val="21"/>
          <w:szCs w:val="21"/>
          <w:shd w:val="clear" w:color="auto" w:fill="FFFFFF"/>
        </w:rPr>
      </w:pPr>
      <w:r w:rsidRPr="009A124D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Opłaty administracyjne:</w:t>
      </w:r>
    </w:p>
    <w:p w:rsidR="009A124D" w:rsidRDefault="009A124D" w:rsidP="009A124D">
      <w:pPr>
        <w:shd w:val="clear" w:color="auto" w:fill="FFFFFF"/>
        <w:spacing w:after="0" w:line="240" w:lineRule="auto"/>
        <w:ind w:left="-255" w:right="-255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  <w:r w:rsidRPr="009A124D">
        <w:rPr>
          <w:rFonts w:ascii="Helvetica" w:eastAsia="Times New Roman" w:hAnsi="Helvetica" w:cs="Times New Roman"/>
          <w:i/>
          <w:iCs/>
          <w:color w:val="333333"/>
          <w:sz w:val="24"/>
          <w:szCs w:val="24"/>
          <w:lang w:eastAsia="pl-PL"/>
        </w:rPr>
        <w:t xml:space="preserve">- nie dotyczy </w:t>
      </w:r>
      <w:r>
        <w:rPr>
          <w:rFonts w:ascii="Helvetica" w:eastAsia="Times New Roman" w:hAnsi="Helvetica" w:cs="Times New Roman"/>
          <w:i/>
          <w:iCs/>
          <w:color w:val="333333"/>
          <w:sz w:val="24"/>
          <w:szCs w:val="24"/>
          <w:lang w:eastAsia="pl-PL"/>
        </w:rPr>
        <w:t>–</w:t>
      </w:r>
    </w:p>
    <w:p w:rsidR="009A124D" w:rsidRPr="009A124D" w:rsidRDefault="009A124D" w:rsidP="009A124D">
      <w:pPr>
        <w:shd w:val="clear" w:color="auto" w:fill="FFFFFF"/>
        <w:spacing w:after="0" w:line="240" w:lineRule="auto"/>
        <w:ind w:left="-255" w:right="-255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  <w:r w:rsidRPr="009A124D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Termin i sposób załatwiania:</w:t>
      </w:r>
    </w:p>
    <w:p w:rsidR="009A124D" w:rsidRDefault="009A124D" w:rsidP="009A124D">
      <w:pPr>
        <w:shd w:val="clear" w:color="auto" w:fill="FFFFFF"/>
        <w:spacing w:after="0" w:line="240" w:lineRule="auto"/>
        <w:ind w:left="-255" w:right="-255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  <w:r w:rsidRPr="009A124D"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  <w:t>Niezwłocznie. Jeśli rozpatrzenie wniosku wymaga przeprowadzenie postępowania wyjaśniającego - zgodnie z przepisami ustawy Kodeks postępowania administracyjnego.</w:t>
      </w:r>
    </w:p>
    <w:p w:rsidR="009A124D" w:rsidRPr="009A124D" w:rsidRDefault="009A124D" w:rsidP="009A124D">
      <w:pPr>
        <w:shd w:val="clear" w:color="auto" w:fill="FFFFFF"/>
        <w:spacing w:after="0" w:line="240" w:lineRule="auto"/>
        <w:ind w:left="-255" w:right="-255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  <w:r w:rsidRPr="009A124D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Tryb odwoławczy:</w:t>
      </w:r>
    </w:p>
    <w:p w:rsidR="009A124D" w:rsidRDefault="009A124D" w:rsidP="009A124D">
      <w:pPr>
        <w:shd w:val="clear" w:color="auto" w:fill="FFFFFF"/>
        <w:spacing w:after="0" w:line="240" w:lineRule="auto"/>
        <w:ind w:left="-150" w:right="-150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  <w:r w:rsidRPr="009A124D">
        <w:rPr>
          <w:rFonts w:ascii="Helvetica" w:eastAsia="Times New Roman" w:hAnsi="Helvetica" w:cs="Times New Roman"/>
          <w:i/>
          <w:iCs/>
          <w:color w:val="333333"/>
          <w:sz w:val="24"/>
          <w:szCs w:val="24"/>
          <w:lang w:eastAsia="pl-PL"/>
        </w:rPr>
        <w:t xml:space="preserve">- nie dotyczy </w:t>
      </w:r>
      <w:r>
        <w:rPr>
          <w:rFonts w:ascii="Helvetica" w:eastAsia="Times New Roman" w:hAnsi="Helvetica" w:cs="Times New Roman"/>
          <w:i/>
          <w:iCs/>
          <w:color w:val="333333"/>
          <w:sz w:val="24"/>
          <w:szCs w:val="24"/>
          <w:lang w:eastAsia="pl-PL"/>
        </w:rPr>
        <w:t>–</w:t>
      </w:r>
    </w:p>
    <w:p w:rsidR="009A124D" w:rsidRPr="009A124D" w:rsidRDefault="009A124D" w:rsidP="009A124D">
      <w:pPr>
        <w:shd w:val="clear" w:color="auto" w:fill="FFFFFF"/>
        <w:spacing w:after="0" w:line="240" w:lineRule="auto"/>
        <w:ind w:left="-150" w:right="-150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  <w:r w:rsidRPr="009A124D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Podstawa prawna:</w:t>
      </w:r>
    </w:p>
    <w:p w:rsidR="009A124D" w:rsidRPr="009A124D" w:rsidRDefault="009A124D" w:rsidP="009A124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  <w:r w:rsidRPr="009A124D"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  <w:t>Ustawa z dnia 24 września 2010r. o ewidencji ludności (Dz.U. z 2016r. poz.722)</w:t>
      </w:r>
    </w:p>
    <w:p w:rsidR="009A124D" w:rsidRPr="009A124D" w:rsidRDefault="009A124D" w:rsidP="009A124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  <w:r w:rsidRPr="009A124D"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  <w:t>Rozporządzenie Ministra Spraw Wewnętrznych z dnia 16 lutego 2012r. w sprawie  trybu rejestracji danych w rejestrze PESEL oraz rejestrach mieszkańców i rejestrach zamieszkania cudzoziemców (Dz.U. z 2015r. poz. 1290)</w:t>
      </w:r>
    </w:p>
    <w:p w:rsidR="009A124D" w:rsidRPr="009A124D" w:rsidRDefault="009A124D" w:rsidP="009A124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  <w:r w:rsidRPr="009A124D"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  <w:t>Ustawa z dnia 16 listopada 2006r. o opłacie skarbowej (</w:t>
      </w:r>
      <w:proofErr w:type="spellStart"/>
      <w:r w:rsidRPr="009A124D"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  <w:t>t.j</w:t>
      </w:r>
      <w:proofErr w:type="spellEnd"/>
      <w:r w:rsidRPr="009A124D"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  <w:t>.: Dz.U. z 2015r. poz.783 z późn.zm.)</w:t>
      </w:r>
    </w:p>
    <w:p w:rsidR="009A124D" w:rsidRDefault="009A124D" w:rsidP="009A124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  <w:r w:rsidRPr="009A124D"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  <w:t>Ustawa z dnia 14 czerwca 1960r. - Kodeks postępowania administracyjnego (</w:t>
      </w:r>
      <w:proofErr w:type="spellStart"/>
      <w:r w:rsidRPr="009A124D"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  <w:t>t.j</w:t>
      </w:r>
      <w:proofErr w:type="spellEnd"/>
      <w:r w:rsidRPr="009A124D"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  <w:t>.: Dz. U. z 2016r. poz.23 z późn.zm.)</w:t>
      </w:r>
    </w:p>
    <w:p w:rsidR="009A124D" w:rsidRDefault="009A124D" w:rsidP="009A124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</w:p>
    <w:p w:rsidR="009A124D" w:rsidRPr="009A124D" w:rsidRDefault="009A124D" w:rsidP="009A124D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  <w:r w:rsidRPr="009A124D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Inne informacje:</w:t>
      </w:r>
    </w:p>
    <w:p w:rsidR="009A124D" w:rsidRPr="009A124D" w:rsidRDefault="009A124D" w:rsidP="009A124D">
      <w:pPr>
        <w:shd w:val="clear" w:color="auto" w:fill="FFFFFF"/>
        <w:spacing w:after="0" w:line="240" w:lineRule="auto"/>
        <w:ind w:left="-150" w:right="-150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</w:pPr>
      <w:r w:rsidRPr="009A124D"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  <w:t>Wniosek o sprawdzenie własnych danych zawartych w rejestrze PESEL oraz w rejestrze mieszkańców w oparciu o posiadane dokumenty osoba zainteresowana składa do kierownika urzędu stanu cywilnego właściwego do sporządzenia aktu stanu cywilnego (aktu urodzenia, małżeństwa), organu gminy właściwego do zameldowania lub wydania dowodu osobistego, a także organu właściwego do wydania paszportu. W stosunku do osób nieposiadających zdolności do czynności prawnych wniosek składa przedstawiciel ustawowy lub opiekun prawny. </w:t>
      </w:r>
      <w:r w:rsidRPr="009A124D">
        <w:rPr>
          <w:rFonts w:ascii="Helvetica" w:eastAsia="Times New Roman" w:hAnsi="Helvetica" w:cs="Times New Roman"/>
          <w:color w:val="333333"/>
          <w:sz w:val="24"/>
          <w:szCs w:val="24"/>
          <w:lang w:eastAsia="pl-PL"/>
        </w:rPr>
        <w:br/>
        <w:t>Organ, który stwierdzi niezgodność danych zawartych w rejestrze PESEL lub w rejestrze mieszkańców z posiadanymi dokumentami lub ze stanem faktycznym, usuwa tę niezgodność. Organ, który stwierdzi niezgodność danych, a nie jest właściwy do jej usunięcia, niezwłocznie powiadamia o tym organ, który jest właściwy do rejestracji danych, w których występuje niezgodność, w celu jej usunięcia.</w:t>
      </w:r>
    </w:p>
    <w:p w:rsidR="003E1ABE" w:rsidRDefault="003E1ABE"/>
    <w:sectPr w:rsidR="003E1A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82D7F"/>
    <w:multiLevelType w:val="multilevel"/>
    <w:tmpl w:val="14204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E326BA"/>
    <w:multiLevelType w:val="multilevel"/>
    <w:tmpl w:val="C3B81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9067E2"/>
    <w:multiLevelType w:val="multilevel"/>
    <w:tmpl w:val="1BF4C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F149F8"/>
    <w:multiLevelType w:val="multilevel"/>
    <w:tmpl w:val="C200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DE414B9"/>
    <w:multiLevelType w:val="multilevel"/>
    <w:tmpl w:val="6DCEF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EBD"/>
    <w:rsid w:val="00362EBD"/>
    <w:rsid w:val="003E1ABE"/>
    <w:rsid w:val="009A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A1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A12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A1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A12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7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2345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8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832756">
          <w:marLeft w:val="-105"/>
          <w:marRight w:val="-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51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758404">
                  <w:blockQuote w:val="1"/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single" w:sz="36" w:space="15" w:color="EEEEEE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501</Words>
  <Characters>3010</Characters>
  <Application>Microsoft Office Word</Application>
  <DocSecurity>0</DocSecurity>
  <Lines>25</Lines>
  <Paragraphs>7</Paragraphs>
  <ScaleCrop>false</ScaleCrop>
  <Company>Acer</Company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2018-01-20T11:42:00Z</dcterms:created>
  <dcterms:modified xsi:type="dcterms:W3CDTF">2018-01-20T11:48:00Z</dcterms:modified>
</cp:coreProperties>
</file>